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350AA" w:rsidRDefault="00000000">
      <w:pPr>
        <w:jc w:val="center"/>
        <w:rPr>
          <w:rFonts w:ascii="Lora" w:eastAsia="Lora" w:hAnsi="Lora" w:cs="Lora"/>
          <w:color w:val="222222"/>
          <w:sz w:val="14"/>
          <w:szCs w:val="14"/>
          <w:highlight w:val="white"/>
        </w:rPr>
      </w:pPr>
      <w:r>
        <w:rPr>
          <w:rFonts w:ascii="Lora" w:eastAsia="Lora" w:hAnsi="Lora" w:cs="Lora"/>
          <w:b/>
          <w:color w:val="222222"/>
          <w:sz w:val="28"/>
          <w:szCs w:val="28"/>
          <w:highlight w:val="white"/>
        </w:rPr>
        <w:t xml:space="preserve">The Methodology of Logic: </w:t>
      </w:r>
      <w:proofErr w:type="spellStart"/>
      <w:r>
        <w:rPr>
          <w:rFonts w:ascii="Lora" w:eastAsia="Lora" w:hAnsi="Lora" w:cs="Lora"/>
          <w:b/>
          <w:color w:val="222222"/>
          <w:sz w:val="28"/>
          <w:szCs w:val="28"/>
          <w:highlight w:val="white"/>
        </w:rPr>
        <w:t>Abductivist</w:t>
      </w:r>
      <w:proofErr w:type="spellEnd"/>
      <w:r>
        <w:rPr>
          <w:rFonts w:ascii="Lora" w:eastAsia="Lora" w:hAnsi="Lora" w:cs="Lora"/>
          <w:b/>
          <w:color w:val="222222"/>
          <w:sz w:val="28"/>
          <w:szCs w:val="28"/>
          <w:highlight w:val="white"/>
        </w:rPr>
        <w:t xml:space="preserve"> &amp; Non-</w:t>
      </w:r>
      <w:proofErr w:type="spellStart"/>
      <w:r>
        <w:rPr>
          <w:rFonts w:ascii="Lora" w:eastAsia="Lora" w:hAnsi="Lora" w:cs="Lora"/>
          <w:b/>
          <w:color w:val="222222"/>
          <w:sz w:val="28"/>
          <w:szCs w:val="28"/>
          <w:highlight w:val="white"/>
        </w:rPr>
        <w:t>abductivist</w:t>
      </w:r>
      <w:proofErr w:type="spellEnd"/>
      <w:r>
        <w:rPr>
          <w:rFonts w:ascii="Lora" w:eastAsia="Lora" w:hAnsi="Lora" w:cs="Lora"/>
          <w:b/>
          <w:color w:val="222222"/>
          <w:sz w:val="28"/>
          <w:szCs w:val="28"/>
          <w:highlight w:val="white"/>
        </w:rPr>
        <w:t xml:space="preserve"> Approaches</w:t>
      </w:r>
    </w:p>
    <w:p w14:paraId="00000002" w14:textId="77777777" w:rsidR="003350AA" w:rsidRDefault="00000000">
      <w:pPr>
        <w:jc w:val="center"/>
        <w:rPr>
          <w:rFonts w:ascii="Lora" w:eastAsia="Lora" w:hAnsi="Lora" w:cs="Lora"/>
          <w:color w:val="222222"/>
          <w:sz w:val="24"/>
          <w:szCs w:val="24"/>
          <w:highlight w:val="white"/>
        </w:rPr>
      </w:pPr>
      <w:r>
        <w:rPr>
          <w:rFonts w:ascii="Lora" w:eastAsia="Lora" w:hAnsi="Lora" w:cs="Lora"/>
          <w:color w:val="222222"/>
          <w:sz w:val="24"/>
          <w:szCs w:val="24"/>
          <w:highlight w:val="white"/>
        </w:rPr>
        <w:t>25-27 July 2022</w:t>
      </w:r>
    </w:p>
    <w:p w14:paraId="00000003" w14:textId="77777777" w:rsidR="003350AA" w:rsidRDefault="00000000">
      <w:pPr>
        <w:jc w:val="center"/>
        <w:rPr>
          <w:rFonts w:ascii="Lora" w:eastAsia="Lora" w:hAnsi="Lora" w:cs="Lora"/>
        </w:rPr>
      </w:pPr>
      <w:r>
        <w:rPr>
          <w:rFonts w:ascii="Lora" w:eastAsia="Lora" w:hAnsi="Lora" w:cs="Lora"/>
          <w:color w:val="222222"/>
          <w:highlight w:val="white"/>
        </w:rPr>
        <w:t xml:space="preserve">University of Bonn — International Centre of Philosophy NRW — </w:t>
      </w:r>
      <w:proofErr w:type="spellStart"/>
      <w:r>
        <w:rPr>
          <w:rFonts w:ascii="Lora" w:eastAsia="Lora" w:hAnsi="Lora" w:cs="Lora"/>
          <w:color w:val="222222"/>
          <w:highlight w:val="white"/>
        </w:rPr>
        <w:t>Poppelsdorfer</w:t>
      </w:r>
      <w:proofErr w:type="spellEnd"/>
      <w:r>
        <w:rPr>
          <w:rFonts w:ascii="Lora" w:eastAsia="Lora" w:hAnsi="Lora" w:cs="Lora"/>
          <w:color w:val="222222"/>
          <w:highlight w:val="white"/>
        </w:rPr>
        <w:t xml:space="preserve"> Allee 28</w:t>
      </w:r>
    </w:p>
    <w:p w14:paraId="00000004" w14:textId="77777777" w:rsidR="003350AA" w:rsidRDefault="003350AA">
      <w:pPr>
        <w:jc w:val="both"/>
        <w:rPr>
          <w:rFonts w:ascii="Lora" w:eastAsia="Lora" w:hAnsi="Lora" w:cs="Lora"/>
        </w:rPr>
      </w:pPr>
    </w:p>
    <w:p w14:paraId="00000005" w14:textId="77777777" w:rsidR="003350AA" w:rsidRDefault="00000000">
      <w:pPr>
        <w:jc w:val="center"/>
        <w:rPr>
          <w:rFonts w:ascii="Lora" w:eastAsia="Lora" w:hAnsi="Lora" w:cs="Lora"/>
        </w:rPr>
      </w:pPr>
      <w:r>
        <w:rPr>
          <w:rFonts w:ascii="Lora" w:eastAsia="Lora" w:hAnsi="Lora" w:cs="Lora"/>
        </w:rPr>
        <w:t>— ABSTRACTS —</w:t>
      </w:r>
    </w:p>
    <w:p w14:paraId="00000006" w14:textId="77777777" w:rsidR="003350AA" w:rsidRDefault="003350AA">
      <w:pPr>
        <w:jc w:val="both"/>
        <w:rPr>
          <w:rFonts w:ascii="Lora" w:eastAsia="Lora" w:hAnsi="Lora" w:cs="Lora"/>
        </w:rPr>
      </w:pPr>
    </w:p>
    <w:p w14:paraId="00000007" w14:textId="77777777" w:rsidR="003350AA" w:rsidRDefault="003350AA">
      <w:pPr>
        <w:jc w:val="both"/>
        <w:rPr>
          <w:rFonts w:ascii="Lora" w:eastAsia="Lora" w:hAnsi="Lora" w:cs="Lora"/>
        </w:rPr>
      </w:pPr>
    </w:p>
    <w:p w14:paraId="00000008" w14:textId="77777777" w:rsidR="003350AA" w:rsidRDefault="00000000">
      <w:pPr>
        <w:jc w:val="both"/>
        <w:rPr>
          <w:rFonts w:ascii="Lora" w:eastAsia="Lora" w:hAnsi="Lora" w:cs="Lora"/>
        </w:rPr>
      </w:pPr>
      <w:r>
        <w:rPr>
          <w:rFonts w:ascii="Lora" w:eastAsia="Lora" w:hAnsi="Lora" w:cs="Lora"/>
          <w:b/>
        </w:rPr>
        <w:t>Gerhard Schurz</w:t>
      </w:r>
      <w:r>
        <w:rPr>
          <w:rFonts w:ascii="Lora" w:eastAsia="Lora" w:hAnsi="Lora" w:cs="Lora"/>
        </w:rPr>
        <w:t xml:space="preserve"> (University of Düsseldorf)</w:t>
      </w:r>
    </w:p>
    <w:p w14:paraId="00000009" w14:textId="77777777" w:rsidR="003350AA" w:rsidRDefault="003350AA">
      <w:pPr>
        <w:jc w:val="both"/>
        <w:rPr>
          <w:rFonts w:ascii="Lora" w:eastAsia="Lora" w:hAnsi="Lora" w:cs="Lora"/>
        </w:rPr>
      </w:pPr>
    </w:p>
    <w:p w14:paraId="0000000A" w14:textId="77777777" w:rsidR="003350AA" w:rsidRDefault="00000000">
      <w:pPr>
        <w:jc w:val="both"/>
        <w:rPr>
          <w:rFonts w:ascii="Lora" w:eastAsia="Lora" w:hAnsi="Lora" w:cs="Lora"/>
          <w:b/>
        </w:rPr>
      </w:pPr>
      <w:r>
        <w:rPr>
          <w:rFonts w:ascii="Lora" w:eastAsia="Lora" w:hAnsi="Lora" w:cs="Lora"/>
          <w:b/>
        </w:rPr>
        <w:t>Justifying Logic: Epistemology or Metaphysics?</w:t>
      </w:r>
    </w:p>
    <w:p w14:paraId="0000000B" w14:textId="77777777" w:rsidR="003350AA" w:rsidRDefault="003350AA">
      <w:pPr>
        <w:jc w:val="both"/>
        <w:rPr>
          <w:rFonts w:ascii="Lora" w:eastAsia="Lora" w:hAnsi="Lora" w:cs="Lora"/>
        </w:rPr>
      </w:pPr>
    </w:p>
    <w:p w14:paraId="0000000C" w14:textId="77777777" w:rsidR="003350AA" w:rsidRDefault="00000000">
      <w:pPr>
        <w:jc w:val="both"/>
        <w:rPr>
          <w:rFonts w:ascii="Lora" w:eastAsia="Lora" w:hAnsi="Lora" w:cs="Lora"/>
        </w:rPr>
      </w:pPr>
      <w:r>
        <w:rPr>
          <w:rFonts w:ascii="Lora" w:eastAsia="Lora" w:hAnsi="Lora" w:cs="Lora"/>
        </w:rPr>
        <w:t>In recent work I tried to show that systems of non-classical logic can be translated into systems of (extended) classical logic, under preservation of meaning. This implies, as I will argue in this talk, that the justification of a system of logic has an epistemological and a metaphysical dimension. In the epistemological dimension, it is asked: Which system of logic is most universal in regard to its power of representation?  Since non-classical logics can be translated into classical logic, I argue that in this dimension classical logic is preferable, in particular as a universal meta-logic. In the metaphysical dimension it is asked:  Which system of logical operators—whether they are represented in classical logic or in a non-classical logic—is most adequate for describing a particular domain? This is a question of an inductive metaphysics that involves, beyond simplicity considerations, abductive inferences from empirically given data.</w:t>
      </w:r>
    </w:p>
    <w:p w14:paraId="0000000D" w14:textId="77777777" w:rsidR="003350AA" w:rsidRDefault="003350AA">
      <w:pPr>
        <w:jc w:val="both"/>
        <w:rPr>
          <w:rFonts w:ascii="Lora" w:eastAsia="Lora" w:hAnsi="Lora" w:cs="Lora"/>
        </w:rPr>
      </w:pPr>
    </w:p>
    <w:p w14:paraId="0000000E" w14:textId="77777777" w:rsidR="003350AA" w:rsidRDefault="00000000">
      <w:pPr>
        <w:jc w:val="both"/>
        <w:rPr>
          <w:rFonts w:ascii="Lora" w:eastAsia="Lora" w:hAnsi="Lora" w:cs="Lora"/>
        </w:rPr>
      </w:pPr>
      <w:r>
        <w:rPr>
          <w:rFonts w:ascii="Lora" w:eastAsia="Lora" w:hAnsi="Lora" w:cs="Lora"/>
        </w:rPr>
        <w:t>###################################################</w:t>
      </w:r>
    </w:p>
    <w:p w14:paraId="0000000F" w14:textId="77777777" w:rsidR="003350AA" w:rsidRDefault="003350AA">
      <w:pPr>
        <w:jc w:val="both"/>
        <w:rPr>
          <w:rFonts w:ascii="Lora" w:eastAsia="Lora" w:hAnsi="Lora" w:cs="Lora"/>
        </w:rPr>
      </w:pPr>
    </w:p>
    <w:p w14:paraId="00000010" w14:textId="77777777" w:rsidR="003350AA" w:rsidRDefault="00000000">
      <w:pPr>
        <w:jc w:val="both"/>
        <w:rPr>
          <w:rFonts w:ascii="Lora" w:eastAsia="Lora" w:hAnsi="Lora" w:cs="Lora"/>
        </w:rPr>
      </w:pPr>
      <w:r>
        <w:rPr>
          <w:rFonts w:ascii="Lora" w:eastAsia="Lora" w:hAnsi="Lora" w:cs="Lora"/>
          <w:b/>
        </w:rPr>
        <w:t xml:space="preserve">Erik </w:t>
      </w:r>
      <w:proofErr w:type="spellStart"/>
      <w:r>
        <w:rPr>
          <w:rFonts w:ascii="Lora" w:eastAsia="Lora" w:hAnsi="Lora" w:cs="Lora"/>
          <w:b/>
        </w:rPr>
        <w:t>Stei</w:t>
      </w:r>
      <w:proofErr w:type="spellEnd"/>
      <w:r>
        <w:rPr>
          <w:rFonts w:ascii="Lora" w:eastAsia="Lora" w:hAnsi="Lora" w:cs="Lora"/>
          <w:b/>
        </w:rPr>
        <w:t xml:space="preserve"> </w:t>
      </w:r>
      <w:r>
        <w:rPr>
          <w:rFonts w:ascii="Lora" w:eastAsia="Lora" w:hAnsi="Lora" w:cs="Lora"/>
        </w:rPr>
        <w:t>(Utrecht University)</w:t>
      </w:r>
    </w:p>
    <w:p w14:paraId="00000011" w14:textId="77777777" w:rsidR="003350AA" w:rsidRDefault="003350AA">
      <w:pPr>
        <w:jc w:val="both"/>
        <w:rPr>
          <w:rFonts w:ascii="Lora" w:eastAsia="Lora" w:hAnsi="Lora" w:cs="Lora"/>
        </w:rPr>
      </w:pPr>
    </w:p>
    <w:p w14:paraId="00000012" w14:textId="65B7EC18" w:rsidR="003350AA" w:rsidRDefault="00000000">
      <w:pPr>
        <w:jc w:val="both"/>
        <w:rPr>
          <w:rFonts w:ascii="Lora" w:eastAsia="Lora" w:hAnsi="Lora" w:cs="Lora"/>
          <w:b/>
        </w:rPr>
      </w:pPr>
      <w:r>
        <w:rPr>
          <w:rFonts w:ascii="Lora" w:eastAsia="Lora" w:hAnsi="Lora" w:cs="Lora"/>
          <w:b/>
        </w:rPr>
        <w:t xml:space="preserve">How to </w:t>
      </w:r>
      <w:r w:rsidR="0078291E">
        <w:rPr>
          <w:rFonts w:ascii="Lora" w:eastAsia="Lora" w:hAnsi="Lora" w:cs="Lora"/>
          <w:b/>
        </w:rPr>
        <w:t>A</w:t>
      </w:r>
      <w:r>
        <w:rPr>
          <w:rFonts w:ascii="Lora" w:eastAsia="Lora" w:hAnsi="Lora" w:cs="Lora"/>
          <w:b/>
        </w:rPr>
        <w:t xml:space="preserve">bduct a </w:t>
      </w:r>
      <w:r w:rsidR="0078291E">
        <w:rPr>
          <w:rFonts w:ascii="Lora" w:eastAsia="Lora" w:hAnsi="Lora" w:cs="Lora"/>
          <w:b/>
        </w:rPr>
        <w:t>C</w:t>
      </w:r>
      <w:r>
        <w:rPr>
          <w:rFonts w:ascii="Lora" w:eastAsia="Lora" w:hAnsi="Lora" w:cs="Lora"/>
          <w:b/>
        </w:rPr>
        <w:t>onventionalist</w:t>
      </w:r>
    </w:p>
    <w:p w14:paraId="00000013" w14:textId="77777777" w:rsidR="003350AA" w:rsidRDefault="003350AA">
      <w:pPr>
        <w:jc w:val="both"/>
        <w:rPr>
          <w:rFonts w:ascii="Lora" w:eastAsia="Lora" w:hAnsi="Lora" w:cs="Lora"/>
        </w:rPr>
      </w:pPr>
    </w:p>
    <w:p w14:paraId="00000014" w14:textId="77777777" w:rsidR="003350AA" w:rsidRDefault="00000000">
      <w:pPr>
        <w:jc w:val="both"/>
        <w:rPr>
          <w:rFonts w:ascii="Lora" w:eastAsia="Lora" w:hAnsi="Lora" w:cs="Lora"/>
        </w:rPr>
      </w:pPr>
      <w:r>
        <w:rPr>
          <w:rFonts w:ascii="Lora" w:eastAsia="Lora" w:hAnsi="Lora" w:cs="Lora"/>
        </w:rPr>
        <w:t>Conventionalism about logic can be characterized as the claim that the meaning of logical expressions is determined by the conventions or rules of the language in which they occur. In this view, logical definitions are not theories about ‘the world’—or about anything external for that matter—but conventions of language. Still, conventionalists think that logics can be applied to quite a number of subject areas. The success of these applications is typically assessed by means of criteria that at least resemble the criteria of theory choice proposed by anti-</w:t>
      </w:r>
      <w:proofErr w:type="spellStart"/>
      <w:r>
        <w:rPr>
          <w:rFonts w:ascii="Lora" w:eastAsia="Lora" w:hAnsi="Lora" w:cs="Lora"/>
        </w:rPr>
        <w:t>exceptionalists</w:t>
      </w:r>
      <w:proofErr w:type="spellEnd"/>
      <w:r>
        <w:rPr>
          <w:rFonts w:ascii="Lora" w:eastAsia="Lora" w:hAnsi="Lora" w:cs="Lora"/>
        </w:rPr>
        <w:t xml:space="preserve"> about logic. The talk explores the relation between those criteria in terms of their methodological embeddings. I propose a way to incorporate some attractive insights of conventionalism into a broadly anti-</w:t>
      </w:r>
      <w:proofErr w:type="spellStart"/>
      <w:r>
        <w:rPr>
          <w:rFonts w:ascii="Lora" w:eastAsia="Lora" w:hAnsi="Lora" w:cs="Lora"/>
        </w:rPr>
        <w:t>exceptionalist</w:t>
      </w:r>
      <w:proofErr w:type="spellEnd"/>
      <w:r>
        <w:rPr>
          <w:rFonts w:ascii="Lora" w:eastAsia="Lora" w:hAnsi="Lora" w:cs="Lora"/>
        </w:rPr>
        <w:t xml:space="preserve"> framework.</w:t>
      </w:r>
    </w:p>
    <w:p w14:paraId="00000015" w14:textId="77777777" w:rsidR="003350AA" w:rsidRDefault="003350AA">
      <w:pPr>
        <w:jc w:val="both"/>
        <w:rPr>
          <w:rFonts w:ascii="Lora" w:eastAsia="Lora" w:hAnsi="Lora" w:cs="Lora"/>
        </w:rPr>
      </w:pPr>
    </w:p>
    <w:p w14:paraId="00000016" w14:textId="77777777" w:rsidR="003350AA" w:rsidRDefault="00000000">
      <w:pPr>
        <w:jc w:val="both"/>
        <w:rPr>
          <w:rFonts w:ascii="Lora" w:eastAsia="Lora" w:hAnsi="Lora" w:cs="Lora"/>
        </w:rPr>
      </w:pPr>
      <w:r>
        <w:rPr>
          <w:rFonts w:ascii="Lora" w:eastAsia="Lora" w:hAnsi="Lora" w:cs="Lora"/>
        </w:rPr>
        <w:t>###################################################</w:t>
      </w:r>
    </w:p>
    <w:p w14:paraId="00000017" w14:textId="77777777" w:rsidR="003350AA" w:rsidRDefault="003350AA">
      <w:pPr>
        <w:jc w:val="both"/>
        <w:rPr>
          <w:rFonts w:ascii="Lora" w:eastAsia="Lora" w:hAnsi="Lora" w:cs="Lora"/>
        </w:rPr>
      </w:pPr>
    </w:p>
    <w:p w14:paraId="00000018" w14:textId="77777777" w:rsidR="003350AA" w:rsidRDefault="00000000">
      <w:pPr>
        <w:jc w:val="both"/>
        <w:rPr>
          <w:rFonts w:ascii="Lora" w:eastAsia="Lora" w:hAnsi="Lora" w:cs="Lora"/>
        </w:rPr>
      </w:pPr>
      <w:r>
        <w:rPr>
          <w:rFonts w:ascii="Lora" w:eastAsia="Lora" w:hAnsi="Lora" w:cs="Lora"/>
          <w:b/>
        </w:rPr>
        <w:t xml:space="preserve">Elke Brendel </w:t>
      </w:r>
      <w:r>
        <w:rPr>
          <w:rFonts w:ascii="Lora" w:eastAsia="Lora" w:hAnsi="Lora" w:cs="Lora"/>
        </w:rPr>
        <w:t>&amp;</w:t>
      </w:r>
      <w:r>
        <w:rPr>
          <w:rFonts w:ascii="Lora" w:eastAsia="Lora" w:hAnsi="Lora" w:cs="Lora"/>
          <w:b/>
        </w:rPr>
        <w:t xml:space="preserve"> Filippo Ferrari </w:t>
      </w:r>
      <w:r>
        <w:rPr>
          <w:rFonts w:ascii="Lora" w:eastAsia="Lora" w:hAnsi="Lora" w:cs="Lora"/>
        </w:rPr>
        <w:t>(University of Bonn)</w:t>
      </w:r>
    </w:p>
    <w:p w14:paraId="00000019" w14:textId="77777777" w:rsidR="003350AA" w:rsidRDefault="003350AA">
      <w:pPr>
        <w:jc w:val="both"/>
        <w:rPr>
          <w:rFonts w:ascii="Lora" w:eastAsia="Lora" w:hAnsi="Lora" w:cs="Lora"/>
        </w:rPr>
      </w:pPr>
    </w:p>
    <w:p w14:paraId="0000001A" w14:textId="77777777" w:rsidR="003350AA" w:rsidRDefault="00000000">
      <w:pPr>
        <w:jc w:val="both"/>
        <w:rPr>
          <w:rFonts w:ascii="Lora" w:eastAsia="Lora" w:hAnsi="Lora" w:cs="Lora"/>
          <w:b/>
        </w:rPr>
      </w:pPr>
      <w:r>
        <w:rPr>
          <w:rFonts w:ascii="Lora" w:eastAsia="Lora" w:hAnsi="Lora" w:cs="Lora"/>
          <w:b/>
        </w:rPr>
        <w:t>Disagreeing and Agreeing in Logic</w:t>
      </w:r>
    </w:p>
    <w:p w14:paraId="0000001B" w14:textId="77777777" w:rsidR="003350AA" w:rsidRDefault="003350AA">
      <w:pPr>
        <w:jc w:val="both"/>
        <w:rPr>
          <w:rFonts w:ascii="Lora" w:eastAsia="Lora" w:hAnsi="Lora" w:cs="Lora"/>
        </w:rPr>
      </w:pPr>
    </w:p>
    <w:p w14:paraId="0000001C" w14:textId="77777777" w:rsidR="003350AA" w:rsidRDefault="00000000">
      <w:pPr>
        <w:jc w:val="both"/>
        <w:rPr>
          <w:rFonts w:ascii="Lora" w:eastAsia="Lora" w:hAnsi="Lora" w:cs="Lora"/>
          <w:b/>
        </w:rPr>
      </w:pPr>
      <w:r>
        <w:rPr>
          <w:rFonts w:ascii="Lora" w:eastAsia="Lora" w:hAnsi="Lora" w:cs="Lora"/>
        </w:rPr>
        <w:t xml:space="preserve">The aim of the talk is to give an account of disagreement and agreement in logic in terms of rules of acceptance, rejection, and suspension of judgement. We thereby take acceptance, rejection, and suspension in logic to be doxastic attitudes resulting from, respectively, assenting, dissenting, or refraining from assenting and dissenting to arguments or propositions in light of their logical validity/invalidity. We will characterize the notion of disagreement between advocates of different logics as doxastic </w:t>
      </w:r>
      <w:proofErr w:type="spellStart"/>
      <w:r>
        <w:rPr>
          <w:rFonts w:ascii="Lora" w:eastAsia="Lora" w:hAnsi="Lora" w:cs="Lora"/>
        </w:rPr>
        <w:t>noncotenability</w:t>
      </w:r>
      <w:proofErr w:type="spellEnd"/>
      <w:r>
        <w:rPr>
          <w:rFonts w:ascii="Lora" w:eastAsia="Lora" w:hAnsi="Lora" w:cs="Lora"/>
        </w:rPr>
        <w:t xml:space="preserve">, and agreement in logic as a certain kind of doxastic </w:t>
      </w:r>
      <w:proofErr w:type="spellStart"/>
      <w:r>
        <w:rPr>
          <w:rFonts w:ascii="Lora" w:eastAsia="Lora" w:hAnsi="Lora" w:cs="Lora"/>
        </w:rPr>
        <w:t>cotenability</w:t>
      </w:r>
      <w:proofErr w:type="spellEnd"/>
      <w:r>
        <w:rPr>
          <w:rFonts w:ascii="Lora" w:eastAsia="Lora" w:hAnsi="Lora" w:cs="Lora"/>
        </w:rPr>
        <w:t xml:space="preserve">. We will apply these notions of disagreement and agreement to disagreements/agreements between advocates of three different logical systems: classical logic, the </w:t>
      </w:r>
      <w:proofErr w:type="spellStart"/>
      <w:r>
        <w:rPr>
          <w:rFonts w:ascii="Lora" w:eastAsia="Lora" w:hAnsi="Lora" w:cs="Lora"/>
        </w:rPr>
        <w:t>paracomplete</w:t>
      </w:r>
      <w:proofErr w:type="spellEnd"/>
      <w:r>
        <w:rPr>
          <w:rFonts w:ascii="Lora" w:eastAsia="Lora" w:hAnsi="Lora" w:cs="Lora"/>
        </w:rPr>
        <w:t xml:space="preserve"> logic K3, and the paraconsistent logic LP. In particular, we will discuss which doxastic attitudes those logicians ought to have with regard to liar propositions. In the last part of the talk, we will investigate in what sense a disagreement in logic can be understood as a genuine form of disagreement.</w:t>
      </w:r>
    </w:p>
    <w:p w14:paraId="0000001D" w14:textId="77777777" w:rsidR="003350AA" w:rsidRDefault="003350AA">
      <w:pPr>
        <w:jc w:val="both"/>
        <w:rPr>
          <w:rFonts w:ascii="Lora" w:eastAsia="Lora" w:hAnsi="Lora" w:cs="Lora"/>
          <w:b/>
        </w:rPr>
      </w:pPr>
    </w:p>
    <w:p w14:paraId="0000001E" w14:textId="77777777" w:rsidR="003350AA" w:rsidRDefault="00000000">
      <w:pPr>
        <w:jc w:val="both"/>
        <w:rPr>
          <w:rFonts w:ascii="Lora" w:eastAsia="Lora" w:hAnsi="Lora" w:cs="Lora"/>
        </w:rPr>
      </w:pPr>
      <w:r>
        <w:rPr>
          <w:rFonts w:ascii="Lora" w:eastAsia="Lora" w:hAnsi="Lora" w:cs="Lora"/>
        </w:rPr>
        <w:t>###################################################</w:t>
      </w:r>
    </w:p>
    <w:p w14:paraId="0000001F" w14:textId="77777777" w:rsidR="003350AA" w:rsidRDefault="003350AA">
      <w:pPr>
        <w:jc w:val="both"/>
        <w:rPr>
          <w:rFonts w:ascii="Lora" w:eastAsia="Lora" w:hAnsi="Lora" w:cs="Lora"/>
        </w:rPr>
      </w:pPr>
    </w:p>
    <w:p w14:paraId="00000020" w14:textId="77777777" w:rsidR="003350AA" w:rsidRDefault="00000000">
      <w:pPr>
        <w:jc w:val="both"/>
        <w:rPr>
          <w:rFonts w:ascii="Lora" w:eastAsia="Lora" w:hAnsi="Lora" w:cs="Lora"/>
        </w:rPr>
      </w:pPr>
      <w:r>
        <w:rPr>
          <w:rFonts w:ascii="Lora" w:eastAsia="Lora" w:hAnsi="Lora" w:cs="Lora"/>
          <w:b/>
        </w:rPr>
        <w:t xml:space="preserve">Ole </w:t>
      </w:r>
      <w:proofErr w:type="spellStart"/>
      <w:r>
        <w:rPr>
          <w:rFonts w:ascii="Lora" w:eastAsia="Lora" w:hAnsi="Lora" w:cs="Lora"/>
          <w:b/>
        </w:rPr>
        <w:t>Hjortland</w:t>
      </w:r>
      <w:proofErr w:type="spellEnd"/>
      <w:r>
        <w:rPr>
          <w:rFonts w:ascii="Lora" w:eastAsia="Lora" w:hAnsi="Lora" w:cs="Lora"/>
          <w:b/>
        </w:rPr>
        <w:t xml:space="preserve"> </w:t>
      </w:r>
      <w:r>
        <w:rPr>
          <w:rFonts w:ascii="Lora" w:eastAsia="Lora" w:hAnsi="Lora" w:cs="Lora"/>
        </w:rPr>
        <w:t>(University of Bergen)</w:t>
      </w:r>
    </w:p>
    <w:p w14:paraId="00000021" w14:textId="77777777" w:rsidR="003350AA" w:rsidRDefault="003350AA">
      <w:pPr>
        <w:jc w:val="both"/>
        <w:rPr>
          <w:rFonts w:ascii="Lora" w:eastAsia="Lora" w:hAnsi="Lora" w:cs="Lora"/>
        </w:rPr>
      </w:pPr>
    </w:p>
    <w:p w14:paraId="00000022" w14:textId="77777777" w:rsidR="003350AA" w:rsidRDefault="00000000">
      <w:pPr>
        <w:jc w:val="both"/>
        <w:rPr>
          <w:rFonts w:ascii="Lora" w:eastAsia="Lora" w:hAnsi="Lora" w:cs="Lora"/>
        </w:rPr>
      </w:pPr>
      <w:r>
        <w:rPr>
          <w:rFonts w:ascii="Lora" w:eastAsia="Lora" w:hAnsi="Lora" w:cs="Lora"/>
        </w:rPr>
        <w:t>###################################################</w:t>
      </w:r>
    </w:p>
    <w:p w14:paraId="00000023" w14:textId="77777777" w:rsidR="003350AA" w:rsidRDefault="003350AA">
      <w:pPr>
        <w:jc w:val="both"/>
        <w:rPr>
          <w:rFonts w:ascii="Lora" w:eastAsia="Lora" w:hAnsi="Lora" w:cs="Lora"/>
        </w:rPr>
      </w:pPr>
    </w:p>
    <w:p w14:paraId="00000024" w14:textId="77777777" w:rsidR="003350AA" w:rsidRDefault="00000000">
      <w:pPr>
        <w:jc w:val="both"/>
        <w:rPr>
          <w:rFonts w:ascii="Lora" w:eastAsia="Lora" w:hAnsi="Lora" w:cs="Lora"/>
        </w:rPr>
      </w:pPr>
      <w:r>
        <w:rPr>
          <w:rFonts w:ascii="Lora" w:eastAsia="Lora" w:hAnsi="Lora" w:cs="Lora"/>
          <w:b/>
        </w:rPr>
        <w:t xml:space="preserve">Jessica Wilson </w:t>
      </w:r>
      <w:r>
        <w:rPr>
          <w:rFonts w:ascii="Lora" w:eastAsia="Lora" w:hAnsi="Lora" w:cs="Lora"/>
        </w:rPr>
        <w:t>(University of Toronto)</w:t>
      </w:r>
    </w:p>
    <w:p w14:paraId="00000025" w14:textId="77777777" w:rsidR="003350AA" w:rsidRDefault="003350AA">
      <w:pPr>
        <w:jc w:val="both"/>
        <w:rPr>
          <w:rFonts w:ascii="Lora" w:eastAsia="Lora" w:hAnsi="Lora" w:cs="Lora"/>
        </w:rPr>
      </w:pPr>
    </w:p>
    <w:p w14:paraId="00000026" w14:textId="77777777" w:rsidR="003350AA" w:rsidRDefault="00000000">
      <w:pPr>
        <w:jc w:val="both"/>
        <w:rPr>
          <w:rFonts w:ascii="Lora" w:eastAsia="Lora" w:hAnsi="Lora" w:cs="Lora"/>
          <w:b/>
        </w:rPr>
      </w:pPr>
      <w:r>
        <w:rPr>
          <w:rFonts w:ascii="Lora" w:eastAsia="Lora" w:hAnsi="Lora" w:cs="Lora"/>
          <w:b/>
        </w:rPr>
        <w:t>Abduction as the Ultimate Arbiter of Logical Dispute</w:t>
      </w:r>
    </w:p>
    <w:p w14:paraId="00000027" w14:textId="77777777" w:rsidR="003350AA" w:rsidRDefault="003350AA">
      <w:pPr>
        <w:jc w:val="both"/>
        <w:rPr>
          <w:rFonts w:ascii="Lora" w:eastAsia="Lora" w:hAnsi="Lora" w:cs="Lora"/>
        </w:rPr>
      </w:pPr>
    </w:p>
    <w:p w14:paraId="00000028" w14:textId="77777777" w:rsidR="003350AA" w:rsidRDefault="00000000">
      <w:pPr>
        <w:jc w:val="both"/>
        <w:rPr>
          <w:rFonts w:ascii="Lora" w:eastAsia="Lora" w:hAnsi="Lora" w:cs="Lora"/>
        </w:rPr>
      </w:pPr>
      <w:r>
        <w:rPr>
          <w:rFonts w:ascii="Lora" w:eastAsia="Lora" w:hAnsi="Lora" w:cs="Lora"/>
        </w:rPr>
        <w:t xml:space="preserve">In the epistemology of a given area—science; modality; logic—we can distinguish two questions. First and initially most pressing is the 'access question': How can we come to know, or be justified in believing, claims in a given area? Indeed, for each of the above areas, there are now multiple answers to the access question, each of which plausibly offers support for at least some claims in the area. But what if different answers to the access question as applying to a given area disagree about the status of a given claim in the area—as is indeed often the case? Here arises the 'arbiter question': What is the ultimate arbiter of disputes about claims in a given area? In this talk we motivate and provide an answer to the arbiter question for the case of logic, according to which abduction is the ultimate arbiter of logical dispute. </w:t>
      </w:r>
    </w:p>
    <w:p w14:paraId="00000029" w14:textId="77777777" w:rsidR="003350AA" w:rsidRDefault="003350AA">
      <w:pPr>
        <w:jc w:val="both"/>
        <w:rPr>
          <w:rFonts w:ascii="Lora" w:eastAsia="Lora" w:hAnsi="Lora" w:cs="Lora"/>
        </w:rPr>
      </w:pPr>
    </w:p>
    <w:p w14:paraId="0000002A" w14:textId="77777777" w:rsidR="003350AA" w:rsidRDefault="00000000">
      <w:pPr>
        <w:jc w:val="both"/>
        <w:rPr>
          <w:rFonts w:ascii="Lora" w:eastAsia="Lora" w:hAnsi="Lora" w:cs="Lora"/>
        </w:rPr>
      </w:pPr>
      <w:r>
        <w:rPr>
          <w:rFonts w:ascii="Lora" w:eastAsia="Lora" w:hAnsi="Lora" w:cs="Lora"/>
        </w:rPr>
        <w:t>###################################################</w:t>
      </w:r>
    </w:p>
    <w:p w14:paraId="0000002B" w14:textId="77777777" w:rsidR="003350AA" w:rsidRDefault="003350AA">
      <w:pPr>
        <w:jc w:val="both"/>
        <w:rPr>
          <w:rFonts w:ascii="Lora" w:eastAsia="Lora" w:hAnsi="Lora" w:cs="Lora"/>
        </w:rPr>
      </w:pPr>
    </w:p>
    <w:p w14:paraId="0000002C" w14:textId="77777777" w:rsidR="003350AA" w:rsidRDefault="00000000">
      <w:pPr>
        <w:jc w:val="both"/>
        <w:rPr>
          <w:rFonts w:ascii="Lora" w:eastAsia="Lora" w:hAnsi="Lora" w:cs="Lora"/>
        </w:rPr>
      </w:pPr>
      <w:r>
        <w:rPr>
          <w:rFonts w:ascii="Lora" w:eastAsia="Lora" w:hAnsi="Lora" w:cs="Lora"/>
          <w:b/>
        </w:rPr>
        <w:t xml:space="preserve">Gil </w:t>
      </w:r>
      <w:proofErr w:type="spellStart"/>
      <w:r>
        <w:rPr>
          <w:rFonts w:ascii="Lora" w:eastAsia="Lora" w:hAnsi="Lora" w:cs="Lora"/>
          <w:b/>
        </w:rPr>
        <w:t>Sagi</w:t>
      </w:r>
      <w:proofErr w:type="spellEnd"/>
      <w:r>
        <w:rPr>
          <w:rFonts w:ascii="Lora" w:eastAsia="Lora" w:hAnsi="Lora" w:cs="Lora"/>
        </w:rPr>
        <w:t xml:space="preserve"> (University of Haifa)</w:t>
      </w:r>
    </w:p>
    <w:p w14:paraId="0000002D" w14:textId="77777777" w:rsidR="003350AA" w:rsidRDefault="003350AA">
      <w:pPr>
        <w:jc w:val="both"/>
        <w:rPr>
          <w:rFonts w:ascii="Lora" w:eastAsia="Lora" w:hAnsi="Lora" w:cs="Lora"/>
        </w:rPr>
      </w:pPr>
    </w:p>
    <w:p w14:paraId="0000002E" w14:textId="2F88CDA5" w:rsidR="003350AA" w:rsidRDefault="00000000">
      <w:pPr>
        <w:jc w:val="both"/>
        <w:rPr>
          <w:rFonts w:ascii="Lora" w:eastAsia="Lora" w:hAnsi="Lora" w:cs="Lora"/>
          <w:b/>
        </w:rPr>
      </w:pPr>
      <w:r>
        <w:rPr>
          <w:rFonts w:ascii="Lora" w:eastAsia="Lora" w:hAnsi="Lora" w:cs="Lora"/>
          <w:b/>
        </w:rPr>
        <w:t xml:space="preserve">Logical </w:t>
      </w:r>
      <w:r w:rsidR="0078291E">
        <w:rPr>
          <w:rFonts w:ascii="Lora" w:eastAsia="Lora" w:hAnsi="Lora" w:cs="Lora"/>
          <w:b/>
        </w:rPr>
        <w:t>C</w:t>
      </w:r>
      <w:r>
        <w:rPr>
          <w:rFonts w:ascii="Lora" w:eastAsia="Lora" w:hAnsi="Lora" w:cs="Lora"/>
          <w:b/>
        </w:rPr>
        <w:t xml:space="preserve">onsequence: from the </w:t>
      </w:r>
      <w:r w:rsidR="0078291E">
        <w:rPr>
          <w:rFonts w:ascii="Lora" w:eastAsia="Lora" w:hAnsi="Lora" w:cs="Lora"/>
          <w:b/>
        </w:rPr>
        <w:t>G</w:t>
      </w:r>
      <w:r>
        <w:rPr>
          <w:rFonts w:ascii="Lora" w:eastAsia="Lora" w:hAnsi="Lora" w:cs="Lora"/>
          <w:b/>
        </w:rPr>
        <w:t xml:space="preserve">round to the </w:t>
      </w:r>
      <w:r w:rsidR="0078291E">
        <w:rPr>
          <w:rFonts w:ascii="Lora" w:eastAsia="Lora" w:hAnsi="Lora" w:cs="Lora"/>
          <w:b/>
        </w:rPr>
        <w:t>R</w:t>
      </w:r>
      <w:r>
        <w:rPr>
          <w:rFonts w:ascii="Lora" w:eastAsia="Lora" w:hAnsi="Lora" w:cs="Lora"/>
          <w:b/>
        </w:rPr>
        <w:t xml:space="preserve">oots, and </w:t>
      </w:r>
      <w:r w:rsidR="0078291E">
        <w:rPr>
          <w:rFonts w:ascii="Lora" w:eastAsia="Lora" w:hAnsi="Lora" w:cs="Lora"/>
          <w:b/>
        </w:rPr>
        <w:t>B</w:t>
      </w:r>
      <w:r>
        <w:rPr>
          <w:rFonts w:ascii="Lora" w:eastAsia="Lora" w:hAnsi="Lora" w:cs="Lora"/>
          <w:b/>
        </w:rPr>
        <w:t xml:space="preserve">ack </w:t>
      </w:r>
      <w:r w:rsidR="0078291E">
        <w:rPr>
          <w:rFonts w:ascii="Lora" w:eastAsia="Lora" w:hAnsi="Lora" w:cs="Lora"/>
          <w:b/>
        </w:rPr>
        <w:t>U</w:t>
      </w:r>
      <w:r>
        <w:rPr>
          <w:rFonts w:ascii="Lora" w:eastAsia="Lora" w:hAnsi="Lora" w:cs="Lora"/>
          <w:b/>
        </w:rPr>
        <w:t>p</w:t>
      </w:r>
    </w:p>
    <w:p w14:paraId="0000002F" w14:textId="77777777" w:rsidR="003350AA" w:rsidRDefault="003350AA">
      <w:pPr>
        <w:jc w:val="both"/>
        <w:rPr>
          <w:rFonts w:ascii="Lora" w:eastAsia="Lora" w:hAnsi="Lora" w:cs="Lora"/>
        </w:rPr>
      </w:pPr>
    </w:p>
    <w:p w14:paraId="00000030" w14:textId="77777777" w:rsidR="003350AA" w:rsidRDefault="00000000">
      <w:pPr>
        <w:jc w:val="both"/>
        <w:rPr>
          <w:rFonts w:ascii="Lora" w:eastAsia="Lora" w:hAnsi="Lora" w:cs="Lora"/>
        </w:rPr>
      </w:pPr>
      <w:r>
        <w:rPr>
          <w:rFonts w:ascii="Lora" w:eastAsia="Lora" w:hAnsi="Lora" w:cs="Lora"/>
        </w:rPr>
        <w:t>This talk will concern the concept of logical consequence using a methodology inspired by pragmatic genealogy (Queloz 2021). First, this entails a functionalist approach: we ask not "What is logical consequence?", but "What does logical consequence do for us?" Secondly, we give a dynamic model that is partly fictional and partly historical to uncover the roots of the concept: the basic motivations that may lead to its current practice. Finally, we use the analysis to separate core and dispensable aspects of current conceptual practice. Our focus will be on the formality of logical consequence: while it will be shown to be a well-motivated condition on logical consequence, its manifestation through the distinction between logical and nonlogical terms will be shown to be merely contingent.</w:t>
      </w:r>
    </w:p>
    <w:p w14:paraId="00000031" w14:textId="77777777" w:rsidR="003350AA" w:rsidRDefault="003350AA">
      <w:pPr>
        <w:jc w:val="both"/>
        <w:rPr>
          <w:rFonts w:ascii="Lora" w:eastAsia="Lora" w:hAnsi="Lora" w:cs="Lora"/>
        </w:rPr>
      </w:pPr>
    </w:p>
    <w:p w14:paraId="00000032" w14:textId="77777777" w:rsidR="003350AA" w:rsidRDefault="00000000">
      <w:pPr>
        <w:jc w:val="both"/>
        <w:rPr>
          <w:rFonts w:ascii="Lora" w:eastAsia="Lora" w:hAnsi="Lora" w:cs="Lora"/>
        </w:rPr>
      </w:pPr>
      <w:r>
        <w:rPr>
          <w:rFonts w:ascii="Lora" w:eastAsia="Lora" w:hAnsi="Lora" w:cs="Lora"/>
        </w:rPr>
        <w:t>###################################################</w:t>
      </w:r>
    </w:p>
    <w:p w14:paraId="00000033" w14:textId="77777777" w:rsidR="003350AA" w:rsidRDefault="003350AA">
      <w:pPr>
        <w:jc w:val="both"/>
        <w:rPr>
          <w:rFonts w:ascii="Lora" w:eastAsia="Lora" w:hAnsi="Lora" w:cs="Lora"/>
        </w:rPr>
      </w:pPr>
    </w:p>
    <w:p w14:paraId="00000034" w14:textId="77777777" w:rsidR="003350AA" w:rsidRDefault="00000000">
      <w:pPr>
        <w:jc w:val="both"/>
        <w:rPr>
          <w:rFonts w:ascii="Lora" w:eastAsia="Lora" w:hAnsi="Lora" w:cs="Lora"/>
        </w:rPr>
      </w:pPr>
      <w:r>
        <w:rPr>
          <w:rFonts w:ascii="Lora" w:eastAsia="Lora" w:hAnsi="Lora" w:cs="Lora"/>
          <w:b/>
        </w:rPr>
        <w:t xml:space="preserve">Sebastian </w:t>
      </w:r>
      <w:proofErr w:type="spellStart"/>
      <w:r>
        <w:rPr>
          <w:rFonts w:ascii="Lora" w:eastAsia="Lora" w:hAnsi="Lora" w:cs="Lora"/>
          <w:b/>
        </w:rPr>
        <w:t>Speitel</w:t>
      </w:r>
      <w:proofErr w:type="spellEnd"/>
      <w:r>
        <w:rPr>
          <w:rFonts w:ascii="Lora" w:eastAsia="Lora" w:hAnsi="Lora" w:cs="Lora"/>
        </w:rPr>
        <w:t xml:space="preserve"> (University of Bonn)</w:t>
      </w:r>
    </w:p>
    <w:p w14:paraId="00000035" w14:textId="77777777" w:rsidR="003350AA" w:rsidRDefault="003350AA">
      <w:pPr>
        <w:jc w:val="both"/>
        <w:rPr>
          <w:rFonts w:ascii="Lora" w:eastAsia="Lora" w:hAnsi="Lora" w:cs="Lora"/>
        </w:rPr>
      </w:pPr>
    </w:p>
    <w:p w14:paraId="00000036" w14:textId="77777777" w:rsidR="003350AA" w:rsidRDefault="00000000">
      <w:pPr>
        <w:jc w:val="both"/>
        <w:rPr>
          <w:rFonts w:ascii="Lora" w:eastAsia="Lora" w:hAnsi="Lora" w:cs="Lora"/>
          <w:b/>
        </w:rPr>
      </w:pPr>
      <w:r>
        <w:rPr>
          <w:rFonts w:ascii="Lora" w:eastAsia="Lora" w:hAnsi="Lora" w:cs="Lora"/>
          <w:b/>
        </w:rPr>
        <w:t>Some Remarks on Abductive Theory Comparison in Logic</w:t>
      </w:r>
    </w:p>
    <w:p w14:paraId="00000037" w14:textId="77777777" w:rsidR="003350AA" w:rsidRDefault="003350AA">
      <w:pPr>
        <w:jc w:val="both"/>
        <w:rPr>
          <w:rFonts w:ascii="Lora" w:eastAsia="Lora" w:hAnsi="Lora" w:cs="Lora"/>
        </w:rPr>
      </w:pPr>
    </w:p>
    <w:p w14:paraId="00000038" w14:textId="77777777" w:rsidR="003350AA" w:rsidRDefault="00000000">
      <w:pPr>
        <w:jc w:val="both"/>
        <w:rPr>
          <w:rFonts w:ascii="Lora" w:eastAsia="Lora" w:hAnsi="Lora" w:cs="Lora"/>
        </w:rPr>
      </w:pPr>
      <w:r>
        <w:rPr>
          <w:rFonts w:ascii="Lora" w:eastAsia="Lora" w:hAnsi="Lora" w:cs="Lora"/>
        </w:rPr>
        <w:t xml:space="preserve">Abstract: </w:t>
      </w:r>
      <w:proofErr w:type="spellStart"/>
      <w:r>
        <w:rPr>
          <w:rFonts w:ascii="Lora" w:eastAsia="Lora" w:hAnsi="Lora" w:cs="Lora"/>
        </w:rPr>
        <w:t>Abductivists</w:t>
      </w:r>
      <w:proofErr w:type="spellEnd"/>
      <w:r>
        <w:rPr>
          <w:rFonts w:ascii="Lora" w:eastAsia="Lora" w:hAnsi="Lora" w:cs="Lora"/>
        </w:rPr>
        <w:t xml:space="preserve"> about logic hold that logical systems can be compared with respect to theoretical virtues such as strength, simplicity, unification, etc., and that such a comparison might inform a revision of logic. However, given the particular position of logic in our overall network of theories it has proved difficult to spell out an informative account of how precisely such a comparison should proceed. In this talk, I want to take a closer look at some of the measures that have been proposed to assess the abductive qualities of logical theories and comment on some of their shortcomings. The upshot of the discussion is that a richer and more complex view of logical theories might be necessary for successful and well-motivated abductive theory comparisons in logic.</w:t>
      </w:r>
    </w:p>
    <w:p w14:paraId="00000039" w14:textId="77777777" w:rsidR="003350AA" w:rsidRDefault="003350AA">
      <w:pPr>
        <w:jc w:val="both"/>
        <w:rPr>
          <w:rFonts w:ascii="Lora" w:eastAsia="Lora" w:hAnsi="Lora" w:cs="Lora"/>
        </w:rPr>
      </w:pPr>
    </w:p>
    <w:p w14:paraId="0000003A" w14:textId="77777777" w:rsidR="003350AA" w:rsidRDefault="00000000">
      <w:pPr>
        <w:jc w:val="both"/>
        <w:rPr>
          <w:rFonts w:ascii="Lora" w:eastAsia="Lora" w:hAnsi="Lora" w:cs="Lora"/>
        </w:rPr>
      </w:pPr>
      <w:r>
        <w:rPr>
          <w:rFonts w:ascii="Lora" w:eastAsia="Lora" w:hAnsi="Lora" w:cs="Lora"/>
        </w:rPr>
        <w:t>###################################################</w:t>
      </w:r>
    </w:p>
    <w:p w14:paraId="0000003B" w14:textId="77777777" w:rsidR="003350AA" w:rsidRDefault="003350AA">
      <w:pPr>
        <w:jc w:val="both"/>
        <w:rPr>
          <w:rFonts w:ascii="Lora" w:eastAsia="Lora" w:hAnsi="Lora" w:cs="Lora"/>
        </w:rPr>
      </w:pPr>
    </w:p>
    <w:p w14:paraId="0000003C" w14:textId="77777777" w:rsidR="003350AA" w:rsidRDefault="00000000">
      <w:pPr>
        <w:jc w:val="both"/>
        <w:rPr>
          <w:rFonts w:ascii="Lora" w:eastAsia="Lora" w:hAnsi="Lora" w:cs="Lora"/>
        </w:rPr>
      </w:pPr>
      <w:r>
        <w:rPr>
          <w:rFonts w:ascii="Lora" w:eastAsia="Lora" w:hAnsi="Lora" w:cs="Lora"/>
          <w:b/>
        </w:rPr>
        <w:t>Ben Martin</w:t>
      </w:r>
      <w:r>
        <w:rPr>
          <w:rFonts w:ascii="Lora" w:eastAsia="Lora" w:hAnsi="Lora" w:cs="Lora"/>
        </w:rPr>
        <w:t xml:space="preserve"> (University of Padua &amp; University of Bergen)</w:t>
      </w:r>
    </w:p>
    <w:p w14:paraId="0000003D" w14:textId="77777777" w:rsidR="003350AA" w:rsidRDefault="00000000">
      <w:pPr>
        <w:jc w:val="both"/>
        <w:rPr>
          <w:rFonts w:ascii="Lora" w:eastAsia="Lora" w:hAnsi="Lora" w:cs="Lora"/>
        </w:rPr>
      </w:pPr>
      <w:r>
        <w:rPr>
          <w:rFonts w:ascii="Lora" w:eastAsia="Lora" w:hAnsi="Lora" w:cs="Lora"/>
        </w:rPr>
        <w:t xml:space="preserve"> </w:t>
      </w:r>
    </w:p>
    <w:p w14:paraId="0000003E" w14:textId="77777777" w:rsidR="003350AA" w:rsidRDefault="00000000">
      <w:pPr>
        <w:jc w:val="both"/>
        <w:rPr>
          <w:rFonts w:ascii="Lora" w:eastAsia="Lora" w:hAnsi="Lora" w:cs="Lora"/>
          <w:b/>
        </w:rPr>
      </w:pPr>
      <w:r>
        <w:rPr>
          <w:rFonts w:ascii="Lora" w:eastAsia="Lora" w:hAnsi="Lora" w:cs="Lora"/>
          <w:b/>
        </w:rPr>
        <w:t>The Explanatory Value of Logics</w:t>
      </w:r>
    </w:p>
    <w:p w14:paraId="0000003F" w14:textId="77777777" w:rsidR="003350AA" w:rsidRDefault="00000000">
      <w:pPr>
        <w:jc w:val="both"/>
        <w:rPr>
          <w:rFonts w:ascii="Lora" w:eastAsia="Lora" w:hAnsi="Lora" w:cs="Lora"/>
        </w:rPr>
      </w:pPr>
      <w:r>
        <w:rPr>
          <w:rFonts w:ascii="Lora" w:eastAsia="Lora" w:hAnsi="Lora" w:cs="Lora"/>
        </w:rPr>
        <w:t xml:space="preserve"> </w:t>
      </w:r>
    </w:p>
    <w:p w14:paraId="00000040" w14:textId="77777777" w:rsidR="003350AA" w:rsidRDefault="00000000">
      <w:pPr>
        <w:jc w:val="both"/>
        <w:rPr>
          <w:rFonts w:ascii="Lora" w:eastAsia="Lora" w:hAnsi="Lora" w:cs="Lora"/>
        </w:rPr>
      </w:pPr>
      <w:r>
        <w:rPr>
          <w:rFonts w:ascii="Lora" w:eastAsia="Lora" w:hAnsi="Lora" w:cs="Lora"/>
        </w:rPr>
        <w:t xml:space="preserve">A perceived theoretical virtue of scientific theories is that they are explanatorily powerful. In contrast, logics are commonly thought to fail to provide explanations of extra-systemic phenomena. This is a mistake, which is probably due to an unjustified continuation of a </w:t>
      </w:r>
      <w:r>
        <w:rPr>
          <w:rFonts w:ascii="Lora" w:eastAsia="Lora" w:hAnsi="Lora" w:cs="Lora"/>
        </w:rPr>
        <w:lastRenderedPageBreak/>
        <w:t xml:space="preserve">justified complaint of Aristotelian syllogistic logic. While traditional syllogistic logic only provides us with schematic </w:t>
      </w:r>
      <w:proofErr w:type="spellStart"/>
      <w:r>
        <w:rPr>
          <w:rFonts w:ascii="Lora" w:eastAsia="Lora" w:hAnsi="Lora" w:cs="Lora"/>
        </w:rPr>
        <w:t>generalisations</w:t>
      </w:r>
      <w:proofErr w:type="spellEnd"/>
      <w:r>
        <w:rPr>
          <w:rFonts w:ascii="Lora" w:eastAsia="Lora" w:hAnsi="Lora" w:cs="Lora"/>
        </w:rPr>
        <w:t xml:space="preserve"> of valid argument forms, which themselves do not constitute explanations, the same is not true of modern logics and their semantics. We’ll concentrate here on monotonic logics attempting to model the putative phenomenon of validity. It will be argued that these logics share significant similarities with explanatory models in the sciences, which are prized for being able to specify the counterfactual conditions of the target phenomenon with the elements of its model. In the case of our chosen monotonic logics, this takes the form of a logic’s posits (including its connectives), and its laws (such as what constitutes consequence) being able to specify the counterfactual conditions under which natural-language arguments would be (in)valid. If vindicated, the proposal should also have consequences for how we view logics, their theoretical virtues, and scope of applicability.</w:t>
      </w:r>
    </w:p>
    <w:p w14:paraId="00000041" w14:textId="77777777" w:rsidR="003350AA" w:rsidRDefault="003350AA">
      <w:pPr>
        <w:jc w:val="both"/>
        <w:rPr>
          <w:rFonts w:ascii="Lora" w:eastAsia="Lora" w:hAnsi="Lora" w:cs="Lora"/>
        </w:rPr>
      </w:pPr>
    </w:p>
    <w:p w14:paraId="00000042" w14:textId="77777777" w:rsidR="003350AA" w:rsidRDefault="00000000">
      <w:pPr>
        <w:jc w:val="both"/>
        <w:rPr>
          <w:rFonts w:ascii="Lora" w:eastAsia="Lora" w:hAnsi="Lora" w:cs="Lora"/>
        </w:rPr>
      </w:pPr>
      <w:r>
        <w:rPr>
          <w:rFonts w:ascii="Lora" w:eastAsia="Lora" w:hAnsi="Lora" w:cs="Lora"/>
        </w:rPr>
        <w:t>###################################################</w:t>
      </w:r>
    </w:p>
    <w:p w14:paraId="00000043" w14:textId="77777777" w:rsidR="003350AA" w:rsidRDefault="003350AA">
      <w:pPr>
        <w:jc w:val="both"/>
        <w:rPr>
          <w:rFonts w:ascii="Lora" w:eastAsia="Lora" w:hAnsi="Lora" w:cs="Lora"/>
        </w:rPr>
      </w:pPr>
    </w:p>
    <w:p w14:paraId="00000044" w14:textId="77777777" w:rsidR="003350AA" w:rsidRPr="0078291E" w:rsidRDefault="00000000">
      <w:pPr>
        <w:jc w:val="both"/>
        <w:rPr>
          <w:rFonts w:ascii="Lora" w:eastAsia="Lora" w:hAnsi="Lora" w:cs="Lora"/>
          <w:lang w:val="it-IT"/>
        </w:rPr>
      </w:pPr>
      <w:r w:rsidRPr="0078291E">
        <w:rPr>
          <w:rFonts w:ascii="Lora" w:eastAsia="Lora" w:hAnsi="Lora" w:cs="Lora"/>
          <w:b/>
          <w:lang w:val="it-IT"/>
        </w:rPr>
        <w:t>Sebastiano Moruzzi</w:t>
      </w:r>
      <w:r w:rsidRPr="0078291E">
        <w:rPr>
          <w:rFonts w:ascii="Lora" w:eastAsia="Lora" w:hAnsi="Lora" w:cs="Lora"/>
          <w:lang w:val="it-IT"/>
        </w:rPr>
        <w:t xml:space="preserve"> (University of Bologna)</w:t>
      </w:r>
    </w:p>
    <w:p w14:paraId="00000045" w14:textId="77777777" w:rsidR="003350AA" w:rsidRPr="0078291E" w:rsidRDefault="003350AA">
      <w:pPr>
        <w:jc w:val="both"/>
        <w:rPr>
          <w:rFonts w:ascii="Lora" w:eastAsia="Lora" w:hAnsi="Lora" w:cs="Lora"/>
          <w:lang w:val="it-IT"/>
        </w:rPr>
      </w:pPr>
    </w:p>
    <w:p w14:paraId="00000046" w14:textId="77777777" w:rsidR="003350AA" w:rsidRDefault="00000000">
      <w:pPr>
        <w:jc w:val="both"/>
        <w:rPr>
          <w:rFonts w:ascii="Lora" w:eastAsia="Lora" w:hAnsi="Lora" w:cs="Lora"/>
          <w:b/>
        </w:rPr>
      </w:pPr>
      <w:proofErr w:type="spellStart"/>
      <w:r>
        <w:rPr>
          <w:rFonts w:ascii="Lora" w:eastAsia="Lora" w:hAnsi="Lora" w:cs="Lora"/>
          <w:b/>
        </w:rPr>
        <w:t>Constitutivism</w:t>
      </w:r>
      <w:proofErr w:type="spellEnd"/>
      <w:r>
        <w:rPr>
          <w:rFonts w:ascii="Lora" w:eastAsia="Lora" w:hAnsi="Lora" w:cs="Lora"/>
          <w:b/>
        </w:rPr>
        <w:t>, Normativity and the Revisability of Logic</w:t>
      </w:r>
    </w:p>
    <w:p w14:paraId="00000047" w14:textId="77777777" w:rsidR="003350AA" w:rsidRDefault="003350AA">
      <w:pPr>
        <w:jc w:val="both"/>
        <w:rPr>
          <w:rFonts w:ascii="Lora" w:eastAsia="Lora" w:hAnsi="Lora" w:cs="Lora"/>
        </w:rPr>
      </w:pPr>
    </w:p>
    <w:p w14:paraId="00000048" w14:textId="0EA3CE4F" w:rsidR="003350AA" w:rsidRDefault="00000000">
      <w:pPr>
        <w:jc w:val="both"/>
        <w:rPr>
          <w:rFonts w:ascii="Lora" w:eastAsia="Lora" w:hAnsi="Lora" w:cs="Lora"/>
        </w:rPr>
      </w:pPr>
      <w:r>
        <w:rPr>
          <w:rFonts w:ascii="Lora" w:eastAsia="Lora" w:hAnsi="Lora" w:cs="Lora"/>
        </w:rPr>
        <w:t xml:space="preserve">In this paper we shall show that two recent developments (by Leech 2015 and </w:t>
      </w:r>
      <w:proofErr w:type="spellStart"/>
      <w:r>
        <w:rPr>
          <w:rFonts w:ascii="Lora" w:eastAsia="Lora" w:hAnsi="Lora" w:cs="Lora"/>
        </w:rPr>
        <w:t>Oza</w:t>
      </w:r>
      <w:proofErr w:type="spellEnd"/>
      <w:r>
        <w:rPr>
          <w:rFonts w:ascii="Lora" w:eastAsia="Lora" w:hAnsi="Lora" w:cs="Lora"/>
        </w:rPr>
        <w:t xml:space="preserve"> 2020) of the </w:t>
      </w:r>
      <w:proofErr w:type="spellStart"/>
      <w:r>
        <w:rPr>
          <w:rFonts w:ascii="Lora" w:eastAsia="Lora" w:hAnsi="Lora" w:cs="Lora"/>
        </w:rPr>
        <w:t>constitutivist</w:t>
      </w:r>
      <w:proofErr w:type="spellEnd"/>
      <w:r>
        <w:rPr>
          <w:rFonts w:ascii="Lora" w:eastAsia="Lora" w:hAnsi="Lora" w:cs="Lora"/>
        </w:rPr>
        <w:t xml:space="preserve"> thesis of the normative role of logic for reasoning are incompatible with the thesis that logic is revisable. Since the thesis that logic is revisable is widely accepted</w:t>
      </w:r>
      <w:r w:rsidR="00D5633F">
        <w:rPr>
          <w:rFonts w:ascii="Lora" w:eastAsia="Lora" w:hAnsi="Lora" w:cs="Lora"/>
        </w:rPr>
        <w:t xml:space="preserve">, </w:t>
      </w:r>
      <w:r>
        <w:rPr>
          <w:rFonts w:ascii="Lora" w:eastAsia="Lora" w:hAnsi="Lora" w:cs="Lora"/>
        </w:rPr>
        <w:t xml:space="preserve">we conclude that Leech’s and </w:t>
      </w:r>
      <w:proofErr w:type="spellStart"/>
      <w:r>
        <w:rPr>
          <w:rFonts w:ascii="Lora" w:eastAsia="Lora" w:hAnsi="Lora" w:cs="Lora"/>
        </w:rPr>
        <w:t>Oza’s</w:t>
      </w:r>
      <w:proofErr w:type="spellEnd"/>
      <w:r>
        <w:rPr>
          <w:rFonts w:ascii="Lora" w:eastAsia="Lora" w:hAnsi="Lora" w:cs="Lora"/>
        </w:rPr>
        <w:t xml:space="preserve"> versions of normative </w:t>
      </w:r>
      <w:proofErr w:type="spellStart"/>
      <w:r>
        <w:rPr>
          <w:rFonts w:ascii="Lora" w:eastAsia="Lora" w:hAnsi="Lora" w:cs="Lora"/>
        </w:rPr>
        <w:t>constitutivism</w:t>
      </w:r>
      <w:proofErr w:type="spellEnd"/>
      <w:r>
        <w:rPr>
          <w:rFonts w:ascii="Lora" w:eastAsia="Lora" w:hAnsi="Lora" w:cs="Lora"/>
        </w:rPr>
        <w:t xml:space="preserve"> are at odds with a variety of accounts of the epistemology of logic including, especially, so-called anti-</w:t>
      </w:r>
      <w:proofErr w:type="spellStart"/>
      <w:r>
        <w:rPr>
          <w:rFonts w:ascii="Lora" w:eastAsia="Lora" w:hAnsi="Lora" w:cs="Lora"/>
        </w:rPr>
        <w:t>exceptionalist</w:t>
      </w:r>
      <w:proofErr w:type="spellEnd"/>
      <w:r>
        <w:rPr>
          <w:rFonts w:ascii="Lora" w:eastAsia="Lora" w:hAnsi="Lora" w:cs="Lora"/>
        </w:rPr>
        <w:t xml:space="preserve"> accounts. This should be seen as an important objection to Leech’s and </w:t>
      </w:r>
      <w:proofErr w:type="spellStart"/>
      <w:r>
        <w:rPr>
          <w:rFonts w:ascii="Lora" w:eastAsia="Lora" w:hAnsi="Lora" w:cs="Lora"/>
        </w:rPr>
        <w:t>Oza’s</w:t>
      </w:r>
      <w:proofErr w:type="spellEnd"/>
      <w:r>
        <w:rPr>
          <w:rFonts w:ascii="Lora" w:eastAsia="Lora" w:hAnsi="Lora" w:cs="Lora"/>
        </w:rPr>
        <w:t xml:space="preserve"> </w:t>
      </w:r>
      <w:proofErr w:type="spellStart"/>
      <w:r>
        <w:rPr>
          <w:rFonts w:ascii="Lora" w:eastAsia="Lora" w:hAnsi="Lora" w:cs="Lora"/>
        </w:rPr>
        <w:t>constitutivist</w:t>
      </w:r>
      <w:proofErr w:type="spellEnd"/>
      <w:r>
        <w:rPr>
          <w:rFonts w:ascii="Lora" w:eastAsia="Lora" w:hAnsi="Lora" w:cs="Lora"/>
        </w:rPr>
        <w:t xml:space="preserve"> accounts. (</w:t>
      </w:r>
      <w:r>
        <w:rPr>
          <w:rFonts w:ascii="Lora" w:eastAsia="Lora" w:hAnsi="Lora" w:cs="Lora"/>
          <w:i/>
        </w:rPr>
        <w:t>Joint work with Filippo Ferrari</w:t>
      </w:r>
      <w:r>
        <w:rPr>
          <w:rFonts w:ascii="Lora" w:eastAsia="Lora" w:hAnsi="Lora" w:cs="Lora"/>
        </w:rPr>
        <w:t>)</w:t>
      </w:r>
    </w:p>
    <w:p w14:paraId="00000049" w14:textId="77777777" w:rsidR="003350AA" w:rsidRDefault="003350AA">
      <w:pPr>
        <w:jc w:val="both"/>
        <w:rPr>
          <w:rFonts w:ascii="Lora" w:eastAsia="Lora" w:hAnsi="Lora" w:cs="Lora"/>
        </w:rPr>
      </w:pPr>
    </w:p>
    <w:p w14:paraId="0000004A" w14:textId="77777777" w:rsidR="003350AA" w:rsidRDefault="00000000">
      <w:pPr>
        <w:jc w:val="both"/>
        <w:rPr>
          <w:rFonts w:ascii="Lora" w:eastAsia="Lora" w:hAnsi="Lora" w:cs="Lora"/>
        </w:rPr>
      </w:pPr>
      <w:r>
        <w:rPr>
          <w:rFonts w:ascii="Lora" w:eastAsia="Lora" w:hAnsi="Lora" w:cs="Lora"/>
        </w:rPr>
        <w:t>###################################################</w:t>
      </w:r>
    </w:p>
    <w:p w14:paraId="0000004B" w14:textId="77777777" w:rsidR="003350AA" w:rsidRDefault="003350AA">
      <w:pPr>
        <w:jc w:val="both"/>
        <w:rPr>
          <w:rFonts w:ascii="Lora" w:eastAsia="Lora" w:hAnsi="Lora" w:cs="Lora"/>
        </w:rPr>
      </w:pPr>
    </w:p>
    <w:p w14:paraId="0000004C" w14:textId="77777777" w:rsidR="003350AA" w:rsidRDefault="00000000">
      <w:pPr>
        <w:jc w:val="both"/>
        <w:rPr>
          <w:rFonts w:ascii="Lora" w:eastAsia="Lora" w:hAnsi="Lora" w:cs="Lora"/>
        </w:rPr>
      </w:pPr>
      <w:r>
        <w:rPr>
          <w:rFonts w:ascii="Lora" w:eastAsia="Lora" w:hAnsi="Lora" w:cs="Lora"/>
          <w:b/>
        </w:rPr>
        <w:t>Gila Sher</w:t>
      </w:r>
      <w:r>
        <w:rPr>
          <w:rFonts w:ascii="Lora" w:eastAsia="Lora" w:hAnsi="Lora" w:cs="Lora"/>
        </w:rPr>
        <w:t xml:space="preserve"> (UC San Diego)</w:t>
      </w:r>
    </w:p>
    <w:p w14:paraId="0000004D" w14:textId="77777777" w:rsidR="003350AA" w:rsidRDefault="003350AA">
      <w:pPr>
        <w:jc w:val="both"/>
        <w:rPr>
          <w:rFonts w:ascii="Lora" w:eastAsia="Lora" w:hAnsi="Lora" w:cs="Lora"/>
        </w:rPr>
      </w:pPr>
    </w:p>
    <w:p w14:paraId="0000004E" w14:textId="77777777" w:rsidR="003350AA" w:rsidRPr="0078291E" w:rsidRDefault="00000000">
      <w:pPr>
        <w:jc w:val="both"/>
        <w:rPr>
          <w:rFonts w:ascii="Lora" w:eastAsia="Lora" w:hAnsi="Lora" w:cs="Lora"/>
          <w:b/>
          <w:sz w:val="21"/>
          <w:szCs w:val="21"/>
        </w:rPr>
      </w:pPr>
      <w:r w:rsidRPr="0078291E">
        <w:rPr>
          <w:rFonts w:ascii="Lora" w:eastAsia="Lora" w:hAnsi="Lora" w:cs="Lora"/>
          <w:b/>
          <w:sz w:val="21"/>
          <w:szCs w:val="21"/>
        </w:rPr>
        <w:t>Non-Traditional Themes in the Methodology of Logic, Meta-Logic, &amp; the Philosophy of Logic</w:t>
      </w:r>
    </w:p>
    <w:p w14:paraId="0000004F" w14:textId="77777777" w:rsidR="003350AA" w:rsidRDefault="003350AA">
      <w:pPr>
        <w:jc w:val="both"/>
        <w:rPr>
          <w:rFonts w:ascii="Lora" w:eastAsia="Lora" w:hAnsi="Lora" w:cs="Lora"/>
        </w:rPr>
      </w:pPr>
    </w:p>
    <w:p w14:paraId="00000050" w14:textId="77777777" w:rsidR="003350AA" w:rsidRDefault="00000000">
      <w:pPr>
        <w:jc w:val="both"/>
        <w:rPr>
          <w:rFonts w:ascii="Lora" w:eastAsia="Lora" w:hAnsi="Lora" w:cs="Lora"/>
        </w:rPr>
      </w:pPr>
      <w:r>
        <w:rPr>
          <w:rFonts w:ascii="Lora" w:eastAsia="Lora" w:hAnsi="Lora" w:cs="Lora"/>
        </w:rPr>
        <w:t>The talk presents a non-traditional combination of (largely non-traditional) themes in the methodology of logic, meta-logic, and the philosophy of logic: figuring out, functional investigation, use of intellect, exercise of epistemic freedom and friction, realism, non-apriorism, non-analyticity, non-Platonism, non-empiricism, holism, constructive and destructive circularity, abduction.</w:t>
      </w:r>
    </w:p>
    <w:p w14:paraId="00000051" w14:textId="77777777" w:rsidR="003350AA" w:rsidRDefault="003350AA">
      <w:pPr>
        <w:jc w:val="both"/>
        <w:rPr>
          <w:rFonts w:ascii="Lora" w:eastAsia="Lora" w:hAnsi="Lora" w:cs="Lora"/>
        </w:rPr>
      </w:pPr>
    </w:p>
    <w:p w14:paraId="00000052" w14:textId="77777777" w:rsidR="003350AA" w:rsidRDefault="00000000">
      <w:pPr>
        <w:jc w:val="both"/>
        <w:rPr>
          <w:rFonts w:ascii="Lora" w:eastAsia="Lora" w:hAnsi="Lora" w:cs="Lora"/>
        </w:rPr>
      </w:pPr>
      <w:r>
        <w:rPr>
          <w:rFonts w:ascii="Lora" w:eastAsia="Lora" w:hAnsi="Lora" w:cs="Lora"/>
        </w:rPr>
        <w:t>###################################################</w:t>
      </w:r>
    </w:p>
    <w:p w14:paraId="00000053" w14:textId="77777777" w:rsidR="003350AA" w:rsidRDefault="003350AA">
      <w:pPr>
        <w:jc w:val="both"/>
        <w:rPr>
          <w:rFonts w:ascii="Lora" w:eastAsia="Lora" w:hAnsi="Lora" w:cs="Lora"/>
          <w:b/>
        </w:rPr>
      </w:pPr>
    </w:p>
    <w:p w14:paraId="00000054" w14:textId="77777777" w:rsidR="003350AA" w:rsidRDefault="00000000">
      <w:pPr>
        <w:jc w:val="both"/>
        <w:rPr>
          <w:rFonts w:ascii="Lora" w:eastAsia="Lora" w:hAnsi="Lora" w:cs="Lora"/>
        </w:rPr>
      </w:pPr>
      <w:r>
        <w:rPr>
          <w:rFonts w:ascii="Lora" w:eastAsia="Lora" w:hAnsi="Lora" w:cs="Lora"/>
          <w:b/>
        </w:rPr>
        <w:lastRenderedPageBreak/>
        <w:t xml:space="preserve">Diego </w:t>
      </w:r>
      <w:proofErr w:type="spellStart"/>
      <w:r>
        <w:rPr>
          <w:rFonts w:ascii="Lora" w:eastAsia="Lora" w:hAnsi="Lora" w:cs="Lora"/>
          <w:b/>
        </w:rPr>
        <w:t>Tajet</w:t>
      </w:r>
      <w:proofErr w:type="spellEnd"/>
      <w:r>
        <w:rPr>
          <w:rFonts w:ascii="Lora" w:eastAsia="Lora" w:hAnsi="Lora" w:cs="Lora"/>
          <w:b/>
        </w:rPr>
        <w:t xml:space="preserve"> </w:t>
      </w:r>
      <w:r>
        <w:rPr>
          <w:rFonts w:ascii="Lora" w:eastAsia="Lora" w:hAnsi="Lora" w:cs="Lora"/>
        </w:rPr>
        <w:t>(MCMP-LMU, IIF-SADAF-CONICET)</w:t>
      </w:r>
    </w:p>
    <w:p w14:paraId="00000055" w14:textId="77777777" w:rsidR="003350AA" w:rsidRDefault="003350AA">
      <w:pPr>
        <w:jc w:val="both"/>
        <w:rPr>
          <w:rFonts w:ascii="Lora" w:eastAsia="Lora" w:hAnsi="Lora" w:cs="Lora"/>
        </w:rPr>
      </w:pPr>
    </w:p>
    <w:p w14:paraId="00000056" w14:textId="47213740" w:rsidR="003350AA" w:rsidRDefault="00000000">
      <w:pPr>
        <w:jc w:val="both"/>
        <w:rPr>
          <w:rFonts w:ascii="Lora" w:eastAsia="Lora" w:hAnsi="Lora" w:cs="Lora"/>
          <w:b/>
        </w:rPr>
      </w:pPr>
      <w:r>
        <w:rPr>
          <w:rFonts w:ascii="Lora" w:eastAsia="Lora" w:hAnsi="Lora" w:cs="Lora"/>
          <w:b/>
        </w:rPr>
        <w:t xml:space="preserve">Pluralism, </w:t>
      </w:r>
      <w:r w:rsidR="0078291E">
        <w:rPr>
          <w:rFonts w:ascii="Lora" w:eastAsia="Lora" w:hAnsi="Lora" w:cs="Lora"/>
          <w:b/>
        </w:rPr>
        <w:t>C</w:t>
      </w:r>
      <w:r>
        <w:rPr>
          <w:rFonts w:ascii="Lora" w:eastAsia="Lora" w:hAnsi="Lora" w:cs="Lora"/>
          <w:b/>
        </w:rPr>
        <w:t xml:space="preserve">orrectness, and Carnapian </w:t>
      </w:r>
      <w:r w:rsidR="0078291E">
        <w:rPr>
          <w:rFonts w:ascii="Lora" w:eastAsia="Lora" w:hAnsi="Lora" w:cs="Lora"/>
          <w:b/>
        </w:rPr>
        <w:t>T</w:t>
      </w:r>
      <w:r>
        <w:rPr>
          <w:rFonts w:ascii="Lora" w:eastAsia="Lora" w:hAnsi="Lora" w:cs="Lora"/>
          <w:b/>
        </w:rPr>
        <w:t xml:space="preserve">olerance </w:t>
      </w:r>
    </w:p>
    <w:p w14:paraId="00000057" w14:textId="77777777" w:rsidR="003350AA" w:rsidRDefault="003350AA">
      <w:pPr>
        <w:jc w:val="both"/>
        <w:rPr>
          <w:rFonts w:ascii="Lora" w:eastAsia="Lora" w:hAnsi="Lora" w:cs="Lora"/>
        </w:rPr>
      </w:pPr>
    </w:p>
    <w:p w14:paraId="00000058" w14:textId="77777777" w:rsidR="003350AA" w:rsidRDefault="00000000">
      <w:pPr>
        <w:jc w:val="both"/>
        <w:rPr>
          <w:rFonts w:ascii="Lora" w:eastAsia="Lora" w:hAnsi="Lora" w:cs="Lora"/>
        </w:rPr>
      </w:pPr>
      <w:r>
        <w:rPr>
          <w:rFonts w:ascii="Lora" w:eastAsia="Lora" w:hAnsi="Lora" w:cs="Lora"/>
        </w:rPr>
        <w:t>The concept of "logical pluralism" is typically understood as the claim that there are two or more correct logics. However, in some areas of logical practice, the notion of correctness does not play a fundamental role. With regards to some epistemic aims, such as dealing with paradoxical sentences, many logics are on a virtual tie. Theories can certainly be compared, but there is no criterion to decide among them. Logicians provide new theories that are not worse than the others, but arguably not much better. In this sense, they are not supposed to find the correct logic, but to provide an original approach.</w:t>
      </w:r>
    </w:p>
    <w:p w14:paraId="00000059" w14:textId="77777777" w:rsidR="003350AA" w:rsidRDefault="00000000">
      <w:pPr>
        <w:ind w:firstLine="720"/>
        <w:jc w:val="both"/>
        <w:rPr>
          <w:rFonts w:ascii="Lora" w:eastAsia="Lora" w:hAnsi="Lora" w:cs="Lora"/>
        </w:rPr>
      </w:pPr>
      <w:r>
        <w:rPr>
          <w:rFonts w:ascii="Lora" w:eastAsia="Lora" w:hAnsi="Lora" w:cs="Lora"/>
        </w:rPr>
        <w:t>In this talk I will describe a different version of logical pluralism, which applies more adequately to these problematic logical disputes. According to this view, logic (as a science) establishes the rules for acceptability of logical theories; while logicians can contribute by providing new, original, and solid approaches. This can be understood as a Carnapian pluralism, where everyone is free to build their own logic. But this freedom is restricted by methodological constraints.</w:t>
      </w:r>
    </w:p>
    <w:p w14:paraId="0000005A" w14:textId="77777777" w:rsidR="003350AA" w:rsidRDefault="00000000">
      <w:pPr>
        <w:ind w:firstLine="720"/>
        <w:jc w:val="both"/>
        <w:rPr>
          <w:rFonts w:ascii="Lora" w:eastAsia="Lora" w:hAnsi="Lora" w:cs="Lora"/>
        </w:rPr>
      </w:pPr>
      <w:r>
        <w:rPr>
          <w:rFonts w:ascii="Lora" w:eastAsia="Lora" w:hAnsi="Lora" w:cs="Lora"/>
        </w:rPr>
        <w:t>This form of pluralism is closer to religious or political pluralism: religious pluralism does not mean that there are two or more "correct" religions or political views, but that everyone is entitled to have their own approach. It is also a form of non-factualism, but unlike Field, I will not claim that these logics are necessarily normative. Indeed, I will explain why this Carnapian approach regarding semantic paradoxes and theories of truth is compatible with less pluralistic views in contexts that involve a stronger normative load.</w:t>
      </w:r>
    </w:p>
    <w:p w14:paraId="0000005B" w14:textId="77777777" w:rsidR="003350AA" w:rsidRDefault="003350AA">
      <w:pPr>
        <w:jc w:val="both"/>
        <w:rPr>
          <w:rFonts w:ascii="Lora" w:eastAsia="Lora" w:hAnsi="Lora" w:cs="Lora"/>
        </w:rPr>
      </w:pPr>
    </w:p>
    <w:p w14:paraId="0000005C" w14:textId="77777777" w:rsidR="003350AA" w:rsidRDefault="00000000">
      <w:pPr>
        <w:jc w:val="both"/>
        <w:rPr>
          <w:rFonts w:ascii="Lora" w:eastAsia="Lora" w:hAnsi="Lora" w:cs="Lora"/>
        </w:rPr>
      </w:pPr>
      <w:r>
        <w:rPr>
          <w:rFonts w:ascii="Lora" w:eastAsia="Lora" w:hAnsi="Lora" w:cs="Lora"/>
        </w:rPr>
        <w:t>###################################################</w:t>
      </w:r>
    </w:p>
    <w:p w14:paraId="0000005D" w14:textId="77777777" w:rsidR="003350AA" w:rsidRDefault="003350AA">
      <w:pPr>
        <w:jc w:val="both"/>
        <w:rPr>
          <w:rFonts w:ascii="Lora" w:eastAsia="Lora" w:hAnsi="Lora" w:cs="Lora"/>
        </w:rPr>
      </w:pPr>
    </w:p>
    <w:p w14:paraId="0000005E" w14:textId="77777777" w:rsidR="003350AA" w:rsidRDefault="00000000">
      <w:pPr>
        <w:jc w:val="both"/>
        <w:rPr>
          <w:rFonts w:ascii="Lora" w:eastAsia="Lora" w:hAnsi="Lora" w:cs="Lora"/>
        </w:rPr>
      </w:pPr>
      <w:r>
        <w:rPr>
          <w:rFonts w:ascii="Lora" w:eastAsia="Lora" w:hAnsi="Lora" w:cs="Lora"/>
          <w:b/>
        </w:rPr>
        <w:t xml:space="preserve">Massimiliano Carrara </w:t>
      </w:r>
      <w:r>
        <w:rPr>
          <w:rFonts w:ascii="Lora" w:eastAsia="Lora" w:hAnsi="Lora" w:cs="Lora"/>
        </w:rPr>
        <w:t>(University of Padua)</w:t>
      </w:r>
    </w:p>
    <w:p w14:paraId="0000005F" w14:textId="77777777" w:rsidR="003350AA" w:rsidRDefault="003350AA">
      <w:pPr>
        <w:jc w:val="both"/>
        <w:rPr>
          <w:rFonts w:ascii="Lora" w:eastAsia="Lora" w:hAnsi="Lora" w:cs="Lora"/>
        </w:rPr>
      </w:pPr>
    </w:p>
    <w:p w14:paraId="00000060" w14:textId="3B42A111" w:rsidR="003350AA" w:rsidRDefault="00000000">
      <w:pPr>
        <w:jc w:val="both"/>
        <w:rPr>
          <w:rFonts w:ascii="Lora" w:eastAsia="Lora" w:hAnsi="Lora" w:cs="Lora"/>
          <w:b/>
        </w:rPr>
      </w:pPr>
      <w:r>
        <w:rPr>
          <w:rFonts w:ascii="Lora" w:eastAsia="Lora" w:hAnsi="Lora" w:cs="Lora"/>
          <w:b/>
        </w:rPr>
        <w:t>On the non</w:t>
      </w:r>
      <w:r w:rsidR="0078291E">
        <w:rPr>
          <w:rFonts w:ascii="Lora" w:eastAsia="Lora" w:hAnsi="Lora" w:cs="Lora"/>
          <w:b/>
        </w:rPr>
        <w:t>-S</w:t>
      </w:r>
      <w:r>
        <w:rPr>
          <w:rFonts w:ascii="Lora" w:eastAsia="Lora" w:hAnsi="Lora" w:cs="Lora"/>
          <w:b/>
        </w:rPr>
        <w:t xml:space="preserve">ubstantiality of logic. A </w:t>
      </w:r>
      <w:r w:rsidR="0078291E">
        <w:rPr>
          <w:rFonts w:ascii="Lora" w:eastAsia="Lora" w:hAnsi="Lora" w:cs="Lora"/>
          <w:b/>
        </w:rPr>
        <w:t>C</w:t>
      </w:r>
      <w:r>
        <w:rPr>
          <w:rFonts w:ascii="Lora" w:eastAsia="Lora" w:hAnsi="Lora" w:cs="Lora"/>
          <w:b/>
        </w:rPr>
        <w:t xml:space="preserve">ase </w:t>
      </w:r>
      <w:r w:rsidR="0078291E">
        <w:rPr>
          <w:rFonts w:ascii="Lora" w:eastAsia="Lora" w:hAnsi="Lora" w:cs="Lora"/>
          <w:b/>
        </w:rPr>
        <w:t>S</w:t>
      </w:r>
      <w:r>
        <w:rPr>
          <w:rFonts w:ascii="Lora" w:eastAsia="Lora" w:hAnsi="Lora" w:cs="Lora"/>
          <w:b/>
        </w:rPr>
        <w:t>tudy</w:t>
      </w:r>
    </w:p>
    <w:p w14:paraId="00000061" w14:textId="77777777" w:rsidR="003350AA" w:rsidRDefault="003350AA">
      <w:pPr>
        <w:jc w:val="both"/>
        <w:rPr>
          <w:rFonts w:ascii="Lora" w:eastAsia="Lora" w:hAnsi="Lora" w:cs="Lora"/>
        </w:rPr>
      </w:pPr>
    </w:p>
    <w:p w14:paraId="00000062" w14:textId="1F2CCD46" w:rsidR="003350AA" w:rsidRDefault="00000000">
      <w:pPr>
        <w:jc w:val="both"/>
        <w:rPr>
          <w:rFonts w:ascii="Lora" w:eastAsia="Lora" w:hAnsi="Lora" w:cs="Lora"/>
        </w:rPr>
      </w:pPr>
      <w:r>
        <w:rPr>
          <w:rFonts w:ascii="Lora" w:eastAsia="Lora" w:hAnsi="Lora" w:cs="Lora"/>
        </w:rPr>
        <w:t xml:space="preserve">One of the goals of natural sciences, e.g., biology, is to provide us with new information about certain phenomena whose nature we did not know before. This information is substantive because it allows us to reach new knowledge. In this perspective, logic is not substantial. Indeed, although it enables one to determine what the consequences of a certain theory (or view) are, it does not per se bring new information about the world. And sometimes logic insubstantiality is taken for granted to explain the alleged insubstantiality of other notions. Take, for example, </w:t>
      </w:r>
      <w:proofErr w:type="spellStart"/>
      <w:r>
        <w:rPr>
          <w:rFonts w:ascii="Lora" w:eastAsia="Lora" w:hAnsi="Lora" w:cs="Lora"/>
        </w:rPr>
        <w:t>deflationism</w:t>
      </w:r>
      <w:proofErr w:type="spellEnd"/>
      <w:r>
        <w:rPr>
          <w:rFonts w:ascii="Lora" w:eastAsia="Lora" w:hAnsi="Lora" w:cs="Lora"/>
        </w:rPr>
        <w:t xml:space="preserve"> about truth: they </w:t>
      </w:r>
      <w:r w:rsidR="0078291E">
        <w:rPr>
          <w:rFonts w:ascii="Lora" w:eastAsia="Lora" w:hAnsi="Lora" w:cs="Lora"/>
        </w:rPr>
        <w:t>claim that</w:t>
      </w:r>
      <w:r>
        <w:rPr>
          <w:rFonts w:ascii="Lora" w:eastAsia="Lora" w:hAnsi="Lora" w:cs="Lora"/>
        </w:rPr>
        <w:t xml:space="preserve"> truth is a logical notion, </w:t>
      </w:r>
      <w:proofErr w:type="gramStart"/>
      <w:r>
        <w:rPr>
          <w:rFonts w:ascii="Lora" w:eastAsia="Lora" w:hAnsi="Lora" w:cs="Lora"/>
        </w:rPr>
        <w:t>i.e.</w:t>
      </w:r>
      <w:proofErr w:type="gramEnd"/>
      <w:r>
        <w:rPr>
          <w:rFonts w:ascii="Lora" w:eastAsia="Lora" w:hAnsi="Lora" w:cs="Lora"/>
        </w:rPr>
        <w:t xml:space="preserve"> a sui generis non substantial property. However, it is not fully clear what such an insubstantiality is. A simple way to clarify it is to say that it is constrained/explained by conservativity. Take, again, </w:t>
      </w:r>
      <w:proofErr w:type="spellStart"/>
      <w:r>
        <w:rPr>
          <w:rFonts w:ascii="Lora" w:eastAsia="Lora" w:hAnsi="Lora" w:cs="Lora"/>
        </w:rPr>
        <w:t>deflationism</w:t>
      </w:r>
      <w:proofErr w:type="spellEnd"/>
      <w:r>
        <w:rPr>
          <w:rFonts w:ascii="Lora" w:eastAsia="Lora" w:hAnsi="Lora" w:cs="Lora"/>
        </w:rPr>
        <w:t xml:space="preserve"> about truth: the insubstantiality of truth and its logicality are explained </w:t>
      </w:r>
      <w:r>
        <w:rPr>
          <w:rFonts w:ascii="Lora" w:eastAsia="Lora" w:hAnsi="Lora" w:cs="Lora"/>
        </w:rPr>
        <w:lastRenderedPageBreak/>
        <w:t>in terms of conservativity. Unfortunately, if we read insubstantiality in terms of conservativity most logics are not insubstantial. Indeed, using conservativity we end up on a cliff that can easily drag to the point in which almost every logic is substantial. One could simply reject the implicit assumption that logic is insubstantial and join forces with the anti-</w:t>
      </w:r>
      <w:proofErr w:type="spellStart"/>
      <w:r>
        <w:rPr>
          <w:rFonts w:ascii="Lora" w:eastAsia="Lora" w:hAnsi="Lora" w:cs="Lora"/>
        </w:rPr>
        <w:t>exceptionalist</w:t>
      </w:r>
      <w:proofErr w:type="spellEnd"/>
      <w:r>
        <w:rPr>
          <w:rFonts w:ascii="Lora" w:eastAsia="Lora" w:hAnsi="Lora" w:cs="Lora"/>
        </w:rPr>
        <w:t xml:space="preserve"> movement: logic is not innocent, and these </w:t>
      </w:r>
      <w:proofErr w:type="spellStart"/>
      <w:r>
        <w:rPr>
          <w:rFonts w:ascii="Lora" w:eastAsia="Lora" w:hAnsi="Lora" w:cs="Lora"/>
        </w:rPr>
        <w:t>non conservativity</w:t>
      </w:r>
      <w:proofErr w:type="spellEnd"/>
      <w:r>
        <w:rPr>
          <w:rFonts w:ascii="Lora" w:eastAsia="Lora" w:hAnsi="Lora" w:cs="Lora"/>
        </w:rPr>
        <w:t xml:space="preserve"> results are just one way in which its substantiality emerges.</w:t>
      </w:r>
    </w:p>
    <w:p w14:paraId="00000063" w14:textId="77777777" w:rsidR="003350AA" w:rsidRDefault="003350AA">
      <w:pPr>
        <w:jc w:val="both"/>
        <w:rPr>
          <w:rFonts w:ascii="Lora" w:eastAsia="Lora" w:hAnsi="Lora" w:cs="Lora"/>
        </w:rPr>
      </w:pPr>
    </w:p>
    <w:p w14:paraId="00000064" w14:textId="77777777" w:rsidR="003350AA" w:rsidRDefault="00000000">
      <w:pPr>
        <w:jc w:val="both"/>
        <w:rPr>
          <w:rFonts w:ascii="Lora" w:eastAsia="Lora" w:hAnsi="Lora" w:cs="Lora"/>
        </w:rPr>
      </w:pPr>
      <w:r>
        <w:rPr>
          <w:rFonts w:ascii="Lora" w:eastAsia="Lora" w:hAnsi="Lora" w:cs="Lora"/>
        </w:rPr>
        <w:t>###################################################</w:t>
      </w:r>
    </w:p>
    <w:p w14:paraId="00000065" w14:textId="77777777" w:rsidR="003350AA" w:rsidRDefault="003350AA">
      <w:pPr>
        <w:jc w:val="both"/>
        <w:rPr>
          <w:rFonts w:ascii="Lora" w:eastAsia="Lora" w:hAnsi="Lora" w:cs="Lora"/>
        </w:rPr>
      </w:pPr>
    </w:p>
    <w:p w14:paraId="00000066" w14:textId="77777777" w:rsidR="003350AA" w:rsidRDefault="00000000">
      <w:pPr>
        <w:jc w:val="both"/>
        <w:rPr>
          <w:rFonts w:ascii="Lora" w:eastAsia="Lora" w:hAnsi="Lora" w:cs="Lora"/>
        </w:rPr>
      </w:pPr>
      <w:r>
        <w:rPr>
          <w:rFonts w:ascii="Lora" w:eastAsia="Lora" w:hAnsi="Lora" w:cs="Lora"/>
          <w:b/>
        </w:rPr>
        <w:t>Corine Besson</w:t>
      </w:r>
      <w:r>
        <w:rPr>
          <w:rFonts w:ascii="Lora" w:eastAsia="Lora" w:hAnsi="Lora" w:cs="Lora"/>
        </w:rPr>
        <w:t xml:space="preserve"> (University of Sussex) &amp; </w:t>
      </w:r>
      <w:proofErr w:type="spellStart"/>
      <w:r>
        <w:rPr>
          <w:rFonts w:ascii="Lora" w:eastAsia="Lora" w:hAnsi="Lora" w:cs="Lora"/>
          <w:b/>
        </w:rPr>
        <w:t>Anandi</w:t>
      </w:r>
      <w:proofErr w:type="spellEnd"/>
      <w:r>
        <w:rPr>
          <w:rFonts w:ascii="Lora" w:eastAsia="Lora" w:hAnsi="Lora" w:cs="Lora"/>
          <w:b/>
        </w:rPr>
        <w:t xml:space="preserve"> </w:t>
      </w:r>
      <w:proofErr w:type="spellStart"/>
      <w:r>
        <w:rPr>
          <w:rFonts w:ascii="Lora" w:eastAsia="Lora" w:hAnsi="Lora" w:cs="Lora"/>
          <w:b/>
        </w:rPr>
        <w:t>Hattiangadi</w:t>
      </w:r>
      <w:proofErr w:type="spellEnd"/>
      <w:r>
        <w:rPr>
          <w:rFonts w:ascii="Lora" w:eastAsia="Lora" w:hAnsi="Lora" w:cs="Lora"/>
        </w:rPr>
        <w:t xml:space="preserve"> (University of Stockholm) </w:t>
      </w:r>
    </w:p>
    <w:p w14:paraId="00000067" w14:textId="77777777" w:rsidR="003350AA" w:rsidRDefault="003350AA">
      <w:pPr>
        <w:jc w:val="both"/>
        <w:rPr>
          <w:rFonts w:ascii="Lora" w:eastAsia="Lora" w:hAnsi="Lora" w:cs="Lora"/>
        </w:rPr>
      </w:pPr>
    </w:p>
    <w:p w14:paraId="00000068" w14:textId="77777777" w:rsidR="003350AA" w:rsidRDefault="00000000">
      <w:pPr>
        <w:jc w:val="both"/>
        <w:rPr>
          <w:rFonts w:ascii="Lora" w:eastAsia="Lora" w:hAnsi="Lora" w:cs="Lora"/>
          <w:b/>
        </w:rPr>
      </w:pPr>
      <w:r>
        <w:rPr>
          <w:rFonts w:ascii="Lora" w:eastAsia="Lora" w:hAnsi="Lora" w:cs="Lora"/>
          <w:b/>
        </w:rPr>
        <w:t xml:space="preserve">Deductive Reasoning Without Rule Following </w:t>
      </w:r>
    </w:p>
    <w:p w14:paraId="00000069" w14:textId="77777777" w:rsidR="003350AA" w:rsidRDefault="003350AA">
      <w:pPr>
        <w:jc w:val="both"/>
        <w:rPr>
          <w:rFonts w:ascii="Lora" w:eastAsia="Lora" w:hAnsi="Lora" w:cs="Lora"/>
        </w:rPr>
      </w:pPr>
    </w:p>
    <w:p w14:paraId="0000006A" w14:textId="77777777" w:rsidR="003350AA" w:rsidRDefault="00000000">
      <w:pPr>
        <w:jc w:val="both"/>
        <w:rPr>
          <w:rFonts w:ascii="Lora" w:eastAsia="Lora" w:hAnsi="Lora" w:cs="Lora"/>
        </w:rPr>
      </w:pPr>
      <w:r>
        <w:rPr>
          <w:rFonts w:ascii="Lora" w:eastAsia="Lora" w:hAnsi="Lora" w:cs="Lora"/>
        </w:rPr>
        <w:t xml:space="preserve">According to a widely held view, deductive reasoning necessarily involves rule-following. Indeed, this is a central platform of the </w:t>
      </w:r>
      <w:proofErr w:type="spellStart"/>
      <w:r>
        <w:rPr>
          <w:rFonts w:ascii="Lora" w:eastAsia="Lora" w:hAnsi="Lora" w:cs="Lora"/>
        </w:rPr>
        <w:t>inferentialist</w:t>
      </w:r>
      <w:proofErr w:type="spellEnd"/>
      <w:r>
        <w:rPr>
          <w:rFonts w:ascii="Lora" w:eastAsia="Lora" w:hAnsi="Lora" w:cs="Lora"/>
        </w:rPr>
        <w:t xml:space="preserve"> tradition according to which the meanings of logical terms are determined by their introduction and elimination rules. In this paper, we present an objection to this view that is inspired by the ‘adoption problem’ that </w:t>
      </w:r>
      <w:proofErr w:type="spellStart"/>
      <w:r>
        <w:rPr>
          <w:rFonts w:ascii="Lora" w:eastAsia="Lora" w:hAnsi="Lora" w:cs="Lora"/>
        </w:rPr>
        <w:t>Kripke</w:t>
      </w:r>
      <w:proofErr w:type="spellEnd"/>
      <w:r>
        <w:rPr>
          <w:rFonts w:ascii="Lora" w:eastAsia="Lora" w:hAnsi="Lora" w:cs="Lora"/>
        </w:rPr>
        <w:t xml:space="preserve"> puts forward in his forthcoming paper, ‘The Question of Logic’. Though </w:t>
      </w:r>
      <w:proofErr w:type="spellStart"/>
      <w:r>
        <w:rPr>
          <w:rFonts w:ascii="Lora" w:eastAsia="Lora" w:hAnsi="Lora" w:cs="Lora"/>
        </w:rPr>
        <w:t>Kripke’s</w:t>
      </w:r>
      <w:proofErr w:type="spellEnd"/>
      <w:r>
        <w:rPr>
          <w:rFonts w:ascii="Lora" w:eastAsia="Lora" w:hAnsi="Lora" w:cs="Lora"/>
        </w:rPr>
        <w:t xml:space="preserve"> official target in this paper is the anti-exceptionalism about logic associated with Putnam and Quine, we argue that it has a broader significance, and that one of the lessons that can be drawn from this problem is that it must be possible to reason deductively without rule following. Finally, we sketch a picture of how to reason without following rules.</w:t>
      </w:r>
    </w:p>
    <w:p w14:paraId="0000006B" w14:textId="77777777" w:rsidR="003350AA" w:rsidRDefault="003350AA">
      <w:pPr>
        <w:jc w:val="both"/>
        <w:rPr>
          <w:rFonts w:ascii="Lora" w:eastAsia="Lora" w:hAnsi="Lora" w:cs="Lora"/>
        </w:rPr>
      </w:pPr>
    </w:p>
    <w:p w14:paraId="0000006C" w14:textId="77777777" w:rsidR="003350AA" w:rsidRDefault="00000000">
      <w:pPr>
        <w:jc w:val="both"/>
        <w:rPr>
          <w:rFonts w:ascii="Lora" w:eastAsia="Lora" w:hAnsi="Lora" w:cs="Lora"/>
        </w:rPr>
      </w:pPr>
      <w:r>
        <w:rPr>
          <w:rFonts w:ascii="Lora" w:eastAsia="Lora" w:hAnsi="Lora" w:cs="Lora"/>
        </w:rPr>
        <w:t>###################################################</w:t>
      </w:r>
    </w:p>
    <w:p w14:paraId="0000006D" w14:textId="77777777" w:rsidR="003350AA" w:rsidRDefault="003350AA">
      <w:pPr>
        <w:jc w:val="both"/>
        <w:rPr>
          <w:rFonts w:ascii="Lora" w:eastAsia="Lora" w:hAnsi="Lora" w:cs="Lora"/>
        </w:rPr>
      </w:pPr>
    </w:p>
    <w:p w14:paraId="0000006E" w14:textId="77777777" w:rsidR="003350AA" w:rsidRDefault="00000000">
      <w:pPr>
        <w:jc w:val="both"/>
        <w:rPr>
          <w:rFonts w:ascii="Lora" w:eastAsia="Lora" w:hAnsi="Lora" w:cs="Lora"/>
        </w:rPr>
      </w:pPr>
      <w:r>
        <w:rPr>
          <w:rFonts w:ascii="Lora" w:eastAsia="Lora" w:hAnsi="Lora" w:cs="Lora"/>
          <w:b/>
        </w:rPr>
        <w:t xml:space="preserve">Ulf </w:t>
      </w:r>
      <w:proofErr w:type="spellStart"/>
      <w:r>
        <w:rPr>
          <w:rFonts w:ascii="Lora" w:eastAsia="Lora" w:hAnsi="Lora" w:cs="Lora"/>
          <w:b/>
        </w:rPr>
        <w:t>Hlobil</w:t>
      </w:r>
      <w:proofErr w:type="spellEnd"/>
      <w:r>
        <w:rPr>
          <w:rFonts w:ascii="Lora" w:eastAsia="Lora" w:hAnsi="Lora" w:cs="Lora"/>
        </w:rPr>
        <w:t xml:space="preserve"> (Concordia University)</w:t>
      </w:r>
    </w:p>
    <w:p w14:paraId="0000006F" w14:textId="77777777" w:rsidR="003350AA" w:rsidRDefault="003350AA">
      <w:pPr>
        <w:jc w:val="both"/>
        <w:rPr>
          <w:rFonts w:ascii="Lora" w:eastAsia="Lora" w:hAnsi="Lora" w:cs="Lora"/>
          <w:b/>
        </w:rPr>
      </w:pPr>
    </w:p>
    <w:p w14:paraId="00000070" w14:textId="77777777" w:rsidR="003350AA" w:rsidRDefault="00000000">
      <w:pPr>
        <w:jc w:val="both"/>
        <w:rPr>
          <w:rFonts w:ascii="Lora" w:eastAsia="Lora" w:hAnsi="Lora" w:cs="Lora"/>
          <w:b/>
        </w:rPr>
      </w:pPr>
      <w:r>
        <w:rPr>
          <w:rFonts w:ascii="Lora" w:eastAsia="Lora" w:hAnsi="Lora" w:cs="Lora"/>
          <w:b/>
        </w:rPr>
        <w:t>Logic as Continuous with the Fine Arts</w:t>
      </w:r>
    </w:p>
    <w:p w14:paraId="00000071" w14:textId="77777777" w:rsidR="003350AA" w:rsidRDefault="003350AA">
      <w:pPr>
        <w:jc w:val="both"/>
        <w:rPr>
          <w:rFonts w:ascii="Lora" w:eastAsia="Lora" w:hAnsi="Lora" w:cs="Lora"/>
        </w:rPr>
      </w:pPr>
    </w:p>
    <w:p w14:paraId="00000072" w14:textId="77777777" w:rsidR="003350AA" w:rsidRDefault="00000000">
      <w:pPr>
        <w:jc w:val="both"/>
        <w:rPr>
          <w:rFonts w:ascii="Lora" w:eastAsia="Lora" w:hAnsi="Lora" w:cs="Lora"/>
        </w:rPr>
      </w:pPr>
      <w:r>
        <w:rPr>
          <w:rFonts w:ascii="Lora" w:eastAsia="Lora" w:hAnsi="Lora" w:cs="Lora"/>
        </w:rPr>
        <w:t>Logic is continuous with science” is (or was until very recently) the battle cry of anti-</w:t>
      </w:r>
      <w:proofErr w:type="spellStart"/>
      <w:r>
        <w:rPr>
          <w:rFonts w:ascii="Lora" w:eastAsia="Lora" w:hAnsi="Lora" w:cs="Lora"/>
        </w:rPr>
        <w:t>exceptionalists</w:t>
      </w:r>
      <w:proofErr w:type="spellEnd"/>
      <w:r>
        <w:rPr>
          <w:rFonts w:ascii="Lora" w:eastAsia="Lora" w:hAnsi="Lora" w:cs="Lora"/>
        </w:rPr>
        <w:t xml:space="preserve">, whether they are </w:t>
      </w:r>
      <w:proofErr w:type="spellStart"/>
      <w:r>
        <w:rPr>
          <w:rFonts w:ascii="Lora" w:eastAsia="Lora" w:hAnsi="Lora" w:cs="Lora"/>
        </w:rPr>
        <w:t>abductivists</w:t>
      </w:r>
      <w:proofErr w:type="spellEnd"/>
      <w:r>
        <w:rPr>
          <w:rFonts w:ascii="Lora" w:eastAsia="Lora" w:hAnsi="Lora" w:cs="Lora"/>
        </w:rPr>
        <w:t xml:space="preserve">, </w:t>
      </w:r>
      <w:proofErr w:type="spellStart"/>
      <w:r>
        <w:rPr>
          <w:rFonts w:ascii="Lora" w:eastAsia="Lora" w:hAnsi="Lora" w:cs="Lora"/>
        </w:rPr>
        <w:t>predictivists</w:t>
      </w:r>
      <w:proofErr w:type="spellEnd"/>
      <w:r>
        <w:rPr>
          <w:rFonts w:ascii="Lora" w:eastAsia="Lora" w:hAnsi="Lora" w:cs="Lora"/>
        </w:rPr>
        <w:t>, or what have you.  Anti-</w:t>
      </w:r>
      <w:proofErr w:type="spellStart"/>
      <w:r>
        <w:rPr>
          <w:rFonts w:ascii="Lora" w:eastAsia="Lora" w:hAnsi="Lora" w:cs="Lora"/>
        </w:rPr>
        <w:t>exceptionalists</w:t>
      </w:r>
      <w:proofErr w:type="spellEnd"/>
      <w:r>
        <w:rPr>
          <w:rFonts w:ascii="Lora" w:eastAsia="Lora" w:hAnsi="Lora" w:cs="Lora"/>
        </w:rPr>
        <w:t xml:space="preserve"> usually portray the alternative as the view that logic is special in that it plays a foundational or constitutive role in all our intellectual pursuits, which requires a special methodology.  In this talk, I will start by conceding some important points on which I think anti-</w:t>
      </w:r>
      <w:proofErr w:type="spellStart"/>
      <w:r>
        <w:rPr>
          <w:rFonts w:ascii="Lora" w:eastAsia="Lora" w:hAnsi="Lora" w:cs="Lora"/>
        </w:rPr>
        <w:t>exceptionalists</w:t>
      </w:r>
      <w:proofErr w:type="spellEnd"/>
      <w:r>
        <w:rPr>
          <w:rFonts w:ascii="Lora" w:eastAsia="Lora" w:hAnsi="Lora" w:cs="Lora"/>
        </w:rPr>
        <w:t xml:space="preserve"> are right, but I also point out some limitations.  I will then argue that we should broaden our menu of views on the methodology of logic beyond said two alternatives.  In particular, I will explore an alternative that sees logic as continuous with the fine arts.  I will appeal mostly to Kant’s (and occasionally Adorno’s) philosophy of art, and I will ask whether good logical theories, e.g., cause disinterested pleasure, demand universal and necessary agreement without being objective, are “purposive without purpose,” and whether </w:t>
      </w:r>
      <w:r>
        <w:rPr>
          <w:rFonts w:ascii="Lora" w:eastAsia="Lora" w:hAnsi="Lora" w:cs="Lora"/>
        </w:rPr>
        <w:lastRenderedPageBreak/>
        <w:t>they involve the free play of our cognitive faculties.  I will argue (somewhat tentatively) that it is at best unclear whether the continuity with science is more plausible than the continuity with the fine arts.</w:t>
      </w:r>
    </w:p>
    <w:p w14:paraId="00000073" w14:textId="77777777" w:rsidR="003350AA" w:rsidRDefault="003350AA">
      <w:pPr>
        <w:jc w:val="both"/>
        <w:rPr>
          <w:rFonts w:ascii="Lora" w:eastAsia="Lora" w:hAnsi="Lora" w:cs="Lora"/>
        </w:rPr>
      </w:pPr>
    </w:p>
    <w:p w14:paraId="00000074" w14:textId="77777777" w:rsidR="003350AA" w:rsidRDefault="00000000">
      <w:pPr>
        <w:jc w:val="both"/>
        <w:rPr>
          <w:rFonts w:ascii="Lora" w:eastAsia="Lora" w:hAnsi="Lora" w:cs="Lora"/>
        </w:rPr>
      </w:pPr>
      <w:r>
        <w:rPr>
          <w:rFonts w:ascii="Lora" w:eastAsia="Lora" w:hAnsi="Lora" w:cs="Lora"/>
        </w:rPr>
        <w:t>###################################################</w:t>
      </w:r>
    </w:p>
    <w:p w14:paraId="00000075" w14:textId="77777777" w:rsidR="003350AA" w:rsidRDefault="003350AA">
      <w:pPr>
        <w:jc w:val="both"/>
        <w:rPr>
          <w:rFonts w:ascii="Lora" w:eastAsia="Lora" w:hAnsi="Lora" w:cs="Lora"/>
        </w:rPr>
      </w:pPr>
    </w:p>
    <w:p w14:paraId="00000076" w14:textId="77777777" w:rsidR="003350AA" w:rsidRDefault="00000000">
      <w:pPr>
        <w:jc w:val="both"/>
        <w:rPr>
          <w:rFonts w:ascii="Lora" w:eastAsia="Lora" w:hAnsi="Lora" w:cs="Lora"/>
          <w:b/>
        </w:rPr>
      </w:pPr>
      <w:r>
        <w:rPr>
          <w:rFonts w:ascii="Lora" w:eastAsia="Lora" w:hAnsi="Lora" w:cs="Lora"/>
          <w:b/>
        </w:rPr>
        <w:t xml:space="preserve">Alexandra Zinke </w:t>
      </w:r>
      <w:r>
        <w:rPr>
          <w:rFonts w:ascii="Lora" w:eastAsia="Lora" w:hAnsi="Lora" w:cs="Lora"/>
        </w:rPr>
        <w:t>(University of Frankfurt)</w:t>
      </w:r>
    </w:p>
    <w:p w14:paraId="00000077" w14:textId="77777777" w:rsidR="003350AA" w:rsidRDefault="003350AA">
      <w:pPr>
        <w:jc w:val="both"/>
        <w:rPr>
          <w:rFonts w:ascii="Lora" w:eastAsia="Lora" w:hAnsi="Lora" w:cs="Lora"/>
          <w:b/>
        </w:rPr>
      </w:pPr>
    </w:p>
    <w:p w14:paraId="00000078" w14:textId="77777777" w:rsidR="003350AA" w:rsidRDefault="00000000">
      <w:pPr>
        <w:jc w:val="both"/>
        <w:rPr>
          <w:rFonts w:ascii="Lora" w:eastAsia="Lora" w:hAnsi="Lora" w:cs="Lora"/>
          <w:b/>
        </w:rPr>
      </w:pPr>
      <w:r>
        <w:rPr>
          <w:rFonts w:ascii="Lora" w:eastAsia="Lora" w:hAnsi="Lora" w:cs="Lora"/>
          <w:b/>
        </w:rPr>
        <w:t>Achilles on the Expressway</w:t>
      </w:r>
    </w:p>
    <w:p w14:paraId="00000079" w14:textId="77777777" w:rsidR="003350AA" w:rsidRDefault="003350AA">
      <w:pPr>
        <w:jc w:val="both"/>
        <w:rPr>
          <w:rFonts w:ascii="Lora" w:eastAsia="Lora" w:hAnsi="Lora" w:cs="Lora"/>
        </w:rPr>
      </w:pPr>
    </w:p>
    <w:p w14:paraId="0000007A" w14:textId="77777777" w:rsidR="003350AA" w:rsidRDefault="00000000">
      <w:pPr>
        <w:jc w:val="both"/>
        <w:rPr>
          <w:rFonts w:ascii="Lora" w:eastAsia="Lora" w:hAnsi="Lora" w:cs="Lora"/>
        </w:rPr>
      </w:pPr>
      <w:r>
        <w:rPr>
          <w:rFonts w:ascii="Lora" w:eastAsia="Lora" w:hAnsi="Lora" w:cs="Lora"/>
        </w:rPr>
        <w:t>We will explore an expressivist solution to Carroll’s Regress. We will first argue that logic does not, and need not, have a normative import of the sort demanded by Carroll. We will then address, and ultimately reject, the claim that due to the regress, it is impossible to give non-enthymematic arguments. We argue that utterances of the form “</w:t>
      </w:r>
      <w:r>
        <w:rPr>
          <w:rFonts w:ascii="Lora" w:eastAsia="Lora" w:hAnsi="Lora" w:cs="Lora"/>
          <w:i/>
        </w:rPr>
        <w:t>p</w:t>
      </w:r>
      <w:r>
        <w:rPr>
          <w:rFonts w:ascii="Lora" w:eastAsia="Lora" w:hAnsi="Lora" w:cs="Lora"/>
        </w:rPr>
        <w:t xml:space="preserve">, therefore </w:t>
      </w:r>
      <w:r>
        <w:rPr>
          <w:rFonts w:ascii="Lora" w:eastAsia="Lora" w:hAnsi="Lora" w:cs="Lora"/>
          <w:i/>
        </w:rPr>
        <w:t>q</w:t>
      </w:r>
      <w:r>
        <w:rPr>
          <w:rFonts w:ascii="Lora" w:eastAsia="Lora" w:hAnsi="Lora" w:cs="Lora"/>
        </w:rPr>
        <w:t xml:space="preserve">” are not assertions of inferential or justificatory relations between propositions, but expressions of inferential dependencies between propositional attitudes: the agent expresses that her belief in </w:t>
      </w:r>
      <w:r>
        <w:rPr>
          <w:rFonts w:ascii="Lora" w:eastAsia="Lora" w:hAnsi="Lora" w:cs="Lora"/>
          <w:i/>
        </w:rPr>
        <w:t>q</w:t>
      </w:r>
      <w:r>
        <w:rPr>
          <w:rFonts w:ascii="Lora" w:eastAsia="Lora" w:hAnsi="Lora" w:cs="Lora"/>
        </w:rPr>
        <w:t xml:space="preserve"> is inferred from, or based on, her belief in </w:t>
      </w:r>
      <w:r>
        <w:rPr>
          <w:rFonts w:ascii="Lora" w:eastAsia="Lora" w:hAnsi="Lora" w:cs="Lora"/>
          <w:i/>
        </w:rPr>
        <w:t>p</w:t>
      </w:r>
      <w:r>
        <w:rPr>
          <w:rFonts w:ascii="Lora" w:eastAsia="Lora" w:hAnsi="Lora" w:cs="Lora"/>
        </w:rPr>
        <w:t xml:space="preserve">. As the agent is not required to have a belief in the respective conditional </w:t>
      </w:r>
      <w:proofErr w:type="spellStart"/>
      <w:r>
        <w:rPr>
          <w:rFonts w:ascii="Lora" w:eastAsia="Lora" w:hAnsi="Lora" w:cs="Lora"/>
          <w:i/>
        </w:rPr>
        <w:t>p</w:t>
      </w:r>
      <w:r>
        <w:rPr>
          <w:rFonts w:ascii="Nova Mono" w:eastAsia="Nova Mono" w:hAnsi="Nova Mono" w:cs="Nova Mono"/>
        </w:rPr>
        <w:t>→</w:t>
      </w:r>
      <w:r>
        <w:rPr>
          <w:rFonts w:ascii="Lora" w:eastAsia="Lora" w:hAnsi="Lora" w:cs="Lora"/>
          <w:i/>
        </w:rPr>
        <w:t>q</w:t>
      </w:r>
      <w:proofErr w:type="spellEnd"/>
      <w:r>
        <w:rPr>
          <w:rFonts w:ascii="Lora" w:eastAsia="Lora" w:hAnsi="Lora" w:cs="Lora"/>
        </w:rPr>
        <w:t>, the regress does not get off the ground. (</w:t>
      </w:r>
      <w:r w:rsidRPr="00D5633F">
        <w:rPr>
          <w:rFonts w:ascii="Lora" w:eastAsia="Lora" w:hAnsi="Lora" w:cs="Lora"/>
          <w:i/>
          <w:iCs/>
        </w:rPr>
        <w:t>Joint work with Wolfgang Freitag</w:t>
      </w:r>
      <w:r w:rsidRPr="00D5633F">
        <w:rPr>
          <w:rFonts w:ascii="Lora" w:eastAsia="Lora" w:hAnsi="Lora" w:cs="Lora"/>
        </w:rPr>
        <w:t>)</w:t>
      </w:r>
    </w:p>
    <w:p w14:paraId="0000007B" w14:textId="77777777" w:rsidR="003350AA" w:rsidRDefault="003350AA">
      <w:pPr>
        <w:jc w:val="both"/>
        <w:rPr>
          <w:rFonts w:ascii="Lora" w:eastAsia="Lora" w:hAnsi="Lora" w:cs="Lora"/>
        </w:rPr>
      </w:pPr>
    </w:p>
    <w:p w14:paraId="0000007C" w14:textId="77777777" w:rsidR="003350AA" w:rsidRDefault="00000000">
      <w:pPr>
        <w:jc w:val="both"/>
        <w:rPr>
          <w:rFonts w:ascii="Lora" w:eastAsia="Lora" w:hAnsi="Lora" w:cs="Lora"/>
        </w:rPr>
      </w:pPr>
      <w:r>
        <w:rPr>
          <w:rFonts w:ascii="Lora" w:eastAsia="Lora" w:hAnsi="Lora" w:cs="Lora"/>
        </w:rPr>
        <w:t>###################################################</w:t>
      </w:r>
    </w:p>
    <w:p w14:paraId="0000007D" w14:textId="77777777" w:rsidR="003350AA" w:rsidRDefault="003350AA">
      <w:pPr>
        <w:jc w:val="both"/>
        <w:rPr>
          <w:rFonts w:ascii="Lora" w:eastAsia="Lora" w:hAnsi="Lora" w:cs="Lora"/>
        </w:rPr>
      </w:pPr>
    </w:p>
    <w:sectPr w:rsidR="003350AA">
      <w:pgSz w:w="12240" w:h="15840"/>
      <w:pgMar w:top="117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ora">
    <w:panose1 w:val="00000000000000000000"/>
    <w:charset w:val="4D"/>
    <w:family w:val="auto"/>
    <w:pitch w:val="variable"/>
    <w:sig w:usb0="A00002FF" w:usb1="5000204B" w:usb2="00000000" w:usb3="00000000" w:csb0="00000097" w:csb1="00000000"/>
  </w:font>
  <w:font w:name="Nova Mon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0AA"/>
    <w:rsid w:val="00235C8B"/>
    <w:rsid w:val="003350AA"/>
    <w:rsid w:val="0078291E"/>
    <w:rsid w:val="00D5633F"/>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46555821"/>
  <w15:docId w15:val="{CC2EAE1B-DBF9-DD4D-BA4C-7A070ED8E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2358</Words>
  <Characters>13442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Filippo Ferrari</cp:lastModifiedBy>
  <cp:revision>2</cp:revision>
  <dcterms:created xsi:type="dcterms:W3CDTF">2022-07-13T07:44:00Z</dcterms:created>
  <dcterms:modified xsi:type="dcterms:W3CDTF">2022-07-13T07:44:00Z</dcterms:modified>
</cp:coreProperties>
</file>