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D9357" w14:textId="2000BEE2" w:rsidR="00FF4B0E" w:rsidRPr="00506A97" w:rsidRDefault="00662E0A" w:rsidP="009E7E21">
      <w:pPr>
        <w:spacing w:after="0" w:line="360" w:lineRule="auto"/>
        <w:rPr>
          <w:rFonts w:ascii="Baskerville Old Face" w:eastAsia="Times New Roman" w:hAnsi="Baskerville Old Face" w:cs="Times New Roman"/>
          <w:b/>
          <w:bCs/>
          <w:kern w:val="0"/>
          <w:sz w:val="24"/>
          <w:szCs w:val="24"/>
          <w:lang w:eastAsia="en-GB"/>
          <w14:ligatures w14:val="none"/>
        </w:rPr>
      </w:pPr>
      <w:r w:rsidRPr="00506A97">
        <w:rPr>
          <w:rFonts w:ascii="Baskerville Old Face" w:eastAsia="Times New Roman" w:hAnsi="Baskerville Old Face" w:cs="Times New Roman"/>
          <w:b/>
          <w:bCs/>
          <w:kern w:val="0"/>
          <w:sz w:val="24"/>
          <w:szCs w:val="24"/>
          <w:lang w:eastAsia="en-GB"/>
          <w14:ligatures w14:val="none"/>
        </w:rPr>
        <w:t xml:space="preserve">Workshop: Dealing </w:t>
      </w:r>
      <w:proofErr w:type="gramStart"/>
      <w:r w:rsidRPr="00506A97">
        <w:rPr>
          <w:rFonts w:ascii="Baskerville Old Face" w:eastAsia="Times New Roman" w:hAnsi="Baskerville Old Face" w:cs="Times New Roman"/>
          <w:b/>
          <w:bCs/>
          <w:kern w:val="0"/>
          <w:sz w:val="24"/>
          <w:szCs w:val="24"/>
          <w:lang w:eastAsia="en-GB"/>
          <w14:ligatures w14:val="none"/>
        </w:rPr>
        <w:t>With</w:t>
      </w:r>
      <w:proofErr w:type="gramEnd"/>
      <w:r w:rsidRPr="00506A97">
        <w:rPr>
          <w:rFonts w:ascii="Baskerville Old Face" w:eastAsia="Times New Roman" w:hAnsi="Baskerville Old Face" w:cs="Times New Roman"/>
          <w:b/>
          <w:bCs/>
          <w:kern w:val="0"/>
          <w:sz w:val="24"/>
          <w:szCs w:val="24"/>
          <w:lang w:eastAsia="en-GB"/>
          <w14:ligatures w14:val="none"/>
        </w:rPr>
        <w:t xml:space="preserve"> Inconsistencies in </w:t>
      </w:r>
      <w:r w:rsidR="0000432D">
        <w:rPr>
          <w:rFonts w:ascii="Baskerville Old Face" w:eastAsia="Times New Roman" w:hAnsi="Baskerville Old Face" w:cs="Times New Roman"/>
          <w:b/>
          <w:bCs/>
          <w:kern w:val="0"/>
          <w:sz w:val="24"/>
          <w:szCs w:val="24"/>
          <w:lang w:eastAsia="en-GB"/>
          <w14:ligatures w14:val="none"/>
        </w:rPr>
        <w:t xml:space="preserve">the Sciences and </w:t>
      </w:r>
      <w:r w:rsidRPr="00506A97">
        <w:rPr>
          <w:rFonts w:ascii="Baskerville Old Face" w:eastAsia="Times New Roman" w:hAnsi="Baskerville Old Face" w:cs="Times New Roman"/>
          <w:b/>
          <w:bCs/>
          <w:kern w:val="0"/>
          <w:sz w:val="24"/>
          <w:szCs w:val="24"/>
          <w:lang w:eastAsia="en-GB"/>
          <w14:ligatures w14:val="none"/>
        </w:rPr>
        <w:t>Philosophy</w:t>
      </w:r>
    </w:p>
    <w:p w14:paraId="784DC82F" w14:textId="77777777" w:rsidR="009E7E21" w:rsidRPr="00506A97" w:rsidRDefault="009E7E21" w:rsidP="009E7E21">
      <w:pPr>
        <w:spacing w:after="0" w:line="360" w:lineRule="auto"/>
        <w:rPr>
          <w:rFonts w:ascii="Baskerville Old Face" w:eastAsia="Times New Roman" w:hAnsi="Baskerville Old Face" w:cs="Times New Roman"/>
          <w:kern w:val="0"/>
          <w:sz w:val="24"/>
          <w:szCs w:val="24"/>
          <w:lang w:eastAsia="en-GB"/>
          <w14:ligatures w14:val="none"/>
        </w:rPr>
      </w:pPr>
    </w:p>
    <w:p w14:paraId="0A5FC5B8" w14:textId="26433521" w:rsidR="009E7E21" w:rsidRPr="00506A97" w:rsidRDefault="00506A97" w:rsidP="009E7E21">
      <w:pPr>
        <w:spacing w:after="0" w:line="360" w:lineRule="auto"/>
        <w:rPr>
          <w:rFonts w:ascii="Baskerville Old Face" w:eastAsia="Times New Roman" w:hAnsi="Baskerville Old Face" w:cs="Times New Roman"/>
          <w:kern w:val="0"/>
          <w:sz w:val="24"/>
          <w:szCs w:val="24"/>
          <w:lang w:eastAsia="en-GB"/>
          <w14:ligatures w14:val="none"/>
        </w:rPr>
      </w:pPr>
      <w:r w:rsidRPr="00506A97">
        <w:rPr>
          <w:rFonts w:ascii="Baskerville Old Face" w:eastAsia="Times New Roman" w:hAnsi="Baskerville Old Face" w:cs="Times New Roman"/>
          <w:kern w:val="0"/>
          <w:sz w:val="24"/>
          <w:szCs w:val="24"/>
          <w:lang w:eastAsia="en-GB"/>
          <w14:ligatures w14:val="none"/>
        </w:rPr>
        <w:t xml:space="preserve">Date: </w:t>
      </w:r>
      <w:r w:rsidRPr="00506A97">
        <w:rPr>
          <w:rFonts w:ascii="Baskerville Old Face" w:eastAsia="Times New Roman" w:hAnsi="Baskerville Old Face" w:cs="Times New Roman"/>
          <w:kern w:val="0"/>
          <w:sz w:val="24"/>
          <w:szCs w:val="24"/>
          <w:lang w:eastAsia="en-GB"/>
          <w14:ligatures w14:val="none"/>
        </w:rPr>
        <w:tab/>
      </w:r>
      <w:r w:rsidR="00662E0A" w:rsidRPr="00506A97">
        <w:rPr>
          <w:rFonts w:ascii="Baskerville Old Face" w:eastAsia="Times New Roman" w:hAnsi="Baskerville Old Face" w:cs="Times New Roman"/>
          <w:kern w:val="0"/>
          <w:sz w:val="24"/>
          <w:szCs w:val="24"/>
          <w:lang w:eastAsia="en-GB"/>
          <w14:ligatures w14:val="none"/>
        </w:rPr>
        <w:t>August 10</w:t>
      </w:r>
      <w:r w:rsidR="00662E0A" w:rsidRPr="00506A97">
        <w:rPr>
          <w:rFonts w:ascii="Baskerville Old Face" w:eastAsia="Times New Roman" w:hAnsi="Baskerville Old Face" w:cs="Times New Roman"/>
          <w:kern w:val="0"/>
          <w:sz w:val="24"/>
          <w:szCs w:val="24"/>
          <w:vertAlign w:val="superscript"/>
          <w:lang w:eastAsia="en-GB"/>
          <w14:ligatures w14:val="none"/>
        </w:rPr>
        <w:t>th</w:t>
      </w:r>
      <w:r w:rsidR="00662E0A" w:rsidRPr="00506A97">
        <w:rPr>
          <w:rFonts w:ascii="Baskerville Old Face" w:eastAsia="Times New Roman" w:hAnsi="Baskerville Old Face" w:cs="Times New Roman"/>
          <w:kern w:val="0"/>
          <w:sz w:val="24"/>
          <w:szCs w:val="24"/>
          <w:lang w:eastAsia="en-GB"/>
          <w14:ligatures w14:val="none"/>
        </w:rPr>
        <w:t>-11</w:t>
      </w:r>
      <w:r w:rsidR="00662E0A" w:rsidRPr="00506A97">
        <w:rPr>
          <w:rFonts w:ascii="Baskerville Old Face" w:eastAsia="Times New Roman" w:hAnsi="Baskerville Old Face" w:cs="Times New Roman"/>
          <w:kern w:val="0"/>
          <w:sz w:val="24"/>
          <w:szCs w:val="24"/>
          <w:vertAlign w:val="superscript"/>
          <w:lang w:eastAsia="en-GB"/>
          <w14:ligatures w14:val="none"/>
        </w:rPr>
        <w:t>th</w:t>
      </w:r>
      <w:r w:rsidR="00662E0A" w:rsidRPr="00506A97">
        <w:rPr>
          <w:rFonts w:ascii="Baskerville Old Face" w:eastAsia="Times New Roman" w:hAnsi="Baskerville Old Face" w:cs="Times New Roman"/>
          <w:kern w:val="0"/>
          <w:sz w:val="24"/>
          <w:szCs w:val="24"/>
          <w:lang w:eastAsia="en-GB"/>
          <w14:ligatures w14:val="none"/>
        </w:rPr>
        <w:t>, 2023</w:t>
      </w:r>
    </w:p>
    <w:p w14:paraId="5C5F30CC" w14:textId="77777777" w:rsidR="00506A97" w:rsidRPr="00506A97" w:rsidRDefault="00506A97" w:rsidP="009E7E21">
      <w:pPr>
        <w:spacing w:after="0" w:line="360" w:lineRule="auto"/>
        <w:rPr>
          <w:rFonts w:ascii="Baskerville Old Face" w:hAnsi="Baskerville Old Face"/>
          <w:sz w:val="24"/>
          <w:szCs w:val="24"/>
        </w:rPr>
      </w:pPr>
      <w:r w:rsidRPr="00506A97">
        <w:rPr>
          <w:rFonts w:ascii="Baskerville Old Face" w:eastAsia="Times New Roman" w:hAnsi="Baskerville Old Face" w:cs="Times New Roman"/>
          <w:kern w:val="0"/>
          <w:sz w:val="24"/>
          <w:szCs w:val="24"/>
          <w:lang w:eastAsia="en-GB"/>
          <w14:ligatures w14:val="none"/>
        </w:rPr>
        <w:t>Room:</w:t>
      </w:r>
      <w:r w:rsidRPr="00506A97">
        <w:rPr>
          <w:rFonts w:ascii="Baskerville Old Face" w:eastAsia="Times New Roman" w:hAnsi="Baskerville Old Face" w:cs="Times New Roman"/>
          <w:kern w:val="0"/>
          <w:sz w:val="24"/>
          <w:szCs w:val="24"/>
          <w:lang w:eastAsia="en-GB"/>
          <w14:ligatures w14:val="none"/>
        </w:rPr>
        <w:tab/>
      </w:r>
      <w:r w:rsidRPr="00506A97">
        <w:rPr>
          <w:rFonts w:ascii="Baskerville Old Face" w:hAnsi="Baskerville Old Face"/>
          <w:sz w:val="24"/>
          <w:szCs w:val="24"/>
        </w:rPr>
        <w:t xml:space="preserve">Sala </w:t>
      </w:r>
      <w:proofErr w:type="spellStart"/>
      <w:r w:rsidRPr="00506A97">
        <w:rPr>
          <w:rFonts w:ascii="Baskerville Old Face" w:hAnsi="Baskerville Old Face"/>
          <w:sz w:val="24"/>
          <w:szCs w:val="24"/>
        </w:rPr>
        <w:t>Selvino</w:t>
      </w:r>
      <w:proofErr w:type="spellEnd"/>
      <w:r w:rsidRPr="00506A97">
        <w:rPr>
          <w:rFonts w:ascii="Baskerville Old Face" w:hAnsi="Baskerville Old Face"/>
          <w:sz w:val="24"/>
          <w:szCs w:val="24"/>
        </w:rPr>
        <w:t xml:space="preserve"> </w:t>
      </w:r>
      <w:proofErr w:type="spellStart"/>
      <w:r w:rsidRPr="00506A97">
        <w:rPr>
          <w:rFonts w:ascii="Baskerville Old Face" w:hAnsi="Baskerville Old Face"/>
          <w:sz w:val="24"/>
          <w:szCs w:val="24"/>
        </w:rPr>
        <w:t>Assmann</w:t>
      </w:r>
      <w:proofErr w:type="spellEnd"/>
    </w:p>
    <w:p w14:paraId="2CD2E437" w14:textId="77777777" w:rsidR="00506A97" w:rsidRPr="00506A97" w:rsidRDefault="00506A97" w:rsidP="00506A97">
      <w:pPr>
        <w:spacing w:after="0" w:line="360" w:lineRule="auto"/>
        <w:ind w:firstLine="720"/>
        <w:rPr>
          <w:rFonts w:ascii="Baskerville Old Face" w:hAnsi="Baskerville Old Face"/>
          <w:sz w:val="24"/>
          <w:szCs w:val="24"/>
        </w:rPr>
      </w:pPr>
      <w:r w:rsidRPr="00506A97">
        <w:rPr>
          <w:rFonts w:ascii="Baskerville Old Face" w:hAnsi="Baskerville Old Face"/>
          <w:sz w:val="24"/>
          <w:szCs w:val="24"/>
        </w:rPr>
        <w:t xml:space="preserve">Centro de </w:t>
      </w:r>
      <w:proofErr w:type="spellStart"/>
      <w:r w:rsidRPr="00506A97">
        <w:rPr>
          <w:rFonts w:ascii="Baskerville Old Face" w:hAnsi="Baskerville Old Face"/>
          <w:sz w:val="24"/>
          <w:szCs w:val="24"/>
        </w:rPr>
        <w:t>Filosofia</w:t>
      </w:r>
      <w:proofErr w:type="spellEnd"/>
      <w:r w:rsidRPr="00506A97">
        <w:rPr>
          <w:rFonts w:ascii="Baskerville Old Face" w:hAnsi="Baskerville Old Face"/>
          <w:sz w:val="24"/>
          <w:szCs w:val="24"/>
        </w:rPr>
        <w:t xml:space="preserve"> e </w:t>
      </w:r>
      <w:proofErr w:type="spellStart"/>
      <w:r w:rsidRPr="00506A97">
        <w:rPr>
          <w:rFonts w:ascii="Baskerville Old Face" w:hAnsi="Baskerville Old Face"/>
          <w:sz w:val="24"/>
          <w:szCs w:val="24"/>
        </w:rPr>
        <w:t>Ciências</w:t>
      </w:r>
      <w:proofErr w:type="spellEnd"/>
      <w:r w:rsidRPr="00506A97">
        <w:rPr>
          <w:rFonts w:ascii="Baskerville Old Face" w:hAnsi="Baskerville Old Face"/>
          <w:sz w:val="24"/>
          <w:szCs w:val="24"/>
        </w:rPr>
        <w:t xml:space="preserve"> </w:t>
      </w:r>
      <w:proofErr w:type="spellStart"/>
      <w:r w:rsidRPr="00506A97">
        <w:rPr>
          <w:rFonts w:ascii="Baskerville Old Face" w:hAnsi="Baskerville Old Face"/>
          <w:sz w:val="24"/>
          <w:szCs w:val="24"/>
        </w:rPr>
        <w:t>Humanas</w:t>
      </w:r>
      <w:proofErr w:type="spellEnd"/>
      <w:r w:rsidRPr="00506A97">
        <w:rPr>
          <w:rFonts w:ascii="Baskerville Old Face" w:hAnsi="Baskerville Old Face"/>
          <w:sz w:val="24"/>
          <w:szCs w:val="24"/>
        </w:rPr>
        <w:t xml:space="preserve"> (CFH)</w:t>
      </w:r>
    </w:p>
    <w:p w14:paraId="01256B80" w14:textId="77777777" w:rsidR="00506A97" w:rsidRPr="00506A97" w:rsidRDefault="00506A97" w:rsidP="00506A97">
      <w:pPr>
        <w:spacing w:after="0" w:line="360" w:lineRule="auto"/>
        <w:ind w:firstLine="720"/>
        <w:rPr>
          <w:rFonts w:ascii="Baskerville Old Face" w:hAnsi="Baskerville Old Face"/>
          <w:sz w:val="24"/>
          <w:szCs w:val="24"/>
        </w:rPr>
      </w:pPr>
      <w:r w:rsidRPr="00506A97">
        <w:rPr>
          <w:rFonts w:ascii="Baskerville Old Face" w:hAnsi="Baskerville Old Face"/>
          <w:sz w:val="24"/>
          <w:szCs w:val="24"/>
        </w:rPr>
        <w:t xml:space="preserve">Bloco D, 2º </w:t>
      </w:r>
      <w:proofErr w:type="spellStart"/>
      <w:r w:rsidRPr="00506A97">
        <w:rPr>
          <w:rFonts w:ascii="Baskerville Old Face" w:hAnsi="Baskerville Old Face"/>
          <w:sz w:val="24"/>
          <w:szCs w:val="24"/>
        </w:rPr>
        <w:t>andar</w:t>
      </w:r>
      <w:proofErr w:type="spellEnd"/>
      <w:r w:rsidRPr="00506A97">
        <w:rPr>
          <w:rFonts w:ascii="Baskerville Old Face" w:hAnsi="Baskerville Old Face"/>
          <w:sz w:val="24"/>
          <w:szCs w:val="24"/>
        </w:rPr>
        <w:t xml:space="preserve">, </w:t>
      </w:r>
      <w:proofErr w:type="spellStart"/>
      <w:r w:rsidRPr="00506A97">
        <w:rPr>
          <w:rFonts w:ascii="Baskerville Old Face" w:hAnsi="Baskerville Old Face"/>
          <w:sz w:val="24"/>
          <w:szCs w:val="24"/>
        </w:rPr>
        <w:t>Universidade</w:t>
      </w:r>
      <w:proofErr w:type="spellEnd"/>
      <w:r w:rsidRPr="00506A97">
        <w:rPr>
          <w:rFonts w:ascii="Baskerville Old Face" w:hAnsi="Baskerville Old Face"/>
          <w:sz w:val="24"/>
          <w:szCs w:val="24"/>
        </w:rPr>
        <w:t xml:space="preserve"> Federal de Santa Catarina</w:t>
      </w:r>
    </w:p>
    <w:p w14:paraId="43FB0493" w14:textId="5195F6AF" w:rsidR="00506A97" w:rsidRPr="00506A97" w:rsidRDefault="00506A97" w:rsidP="00506A97">
      <w:pPr>
        <w:spacing w:after="0" w:line="360" w:lineRule="auto"/>
        <w:ind w:firstLine="720"/>
        <w:rPr>
          <w:rFonts w:ascii="Baskerville Old Face" w:eastAsia="Times New Roman" w:hAnsi="Baskerville Old Face" w:cs="Times New Roman"/>
          <w:kern w:val="0"/>
          <w:sz w:val="24"/>
          <w:szCs w:val="24"/>
          <w:lang w:eastAsia="en-GB"/>
          <w14:ligatures w14:val="none"/>
        </w:rPr>
      </w:pPr>
      <w:proofErr w:type="spellStart"/>
      <w:r w:rsidRPr="00506A97">
        <w:rPr>
          <w:rFonts w:ascii="Baskerville Old Face" w:hAnsi="Baskerville Old Face"/>
          <w:sz w:val="24"/>
          <w:szCs w:val="24"/>
        </w:rPr>
        <w:t>Florianópolis</w:t>
      </w:r>
      <w:proofErr w:type="spellEnd"/>
      <w:r w:rsidRPr="00506A97">
        <w:rPr>
          <w:rFonts w:ascii="Baskerville Old Face" w:hAnsi="Baskerville Old Face"/>
          <w:sz w:val="24"/>
          <w:szCs w:val="24"/>
        </w:rPr>
        <w:t>, Brazil</w:t>
      </w:r>
    </w:p>
    <w:p w14:paraId="023D159B" w14:textId="25766416" w:rsidR="009E7E21" w:rsidRPr="00506A97" w:rsidRDefault="009E7E21" w:rsidP="009E7E21">
      <w:pPr>
        <w:spacing w:after="0" w:line="360" w:lineRule="auto"/>
        <w:rPr>
          <w:rStyle w:val="Hyperlink"/>
          <w:rFonts w:ascii="Baskerville Old Face" w:eastAsia="Times New Roman" w:hAnsi="Baskerville Old Face" w:cs="Times New Roman"/>
          <w:color w:val="auto"/>
          <w:kern w:val="0"/>
          <w:sz w:val="24"/>
          <w:szCs w:val="24"/>
          <w:lang w:eastAsia="en-GB"/>
          <w14:ligatures w14:val="none"/>
        </w:rPr>
      </w:pPr>
      <w:r w:rsidRPr="00506A97">
        <w:rPr>
          <w:rFonts w:ascii="Baskerville Old Face" w:eastAsia="Times New Roman" w:hAnsi="Baskerville Old Face" w:cs="Times New Roman"/>
          <w:kern w:val="0"/>
          <w:sz w:val="24"/>
          <w:szCs w:val="24"/>
          <w:lang w:eastAsia="en-GB"/>
          <w14:ligatures w14:val="none"/>
        </w:rPr>
        <w:t xml:space="preserve">Contact: </w:t>
      </w:r>
      <w:hyperlink r:id="rId7" w:history="1">
        <w:r w:rsidRPr="00506A97">
          <w:rPr>
            <w:rStyle w:val="Hyperlink"/>
            <w:rFonts w:ascii="Baskerville Old Face" w:eastAsia="Times New Roman" w:hAnsi="Baskerville Old Face" w:cs="Times New Roman"/>
            <w:color w:val="auto"/>
            <w:kern w:val="0"/>
            <w:sz w:val="24"/>
            <w:szCs w:val="24"/>
            <w:lang w:eastAsia="en-GB"/>
            <w14:ligatures w14:val="none"/>
          </w:rPr>
          <w:t>alexander.linsbichler@jku.at</w:t>
        </w:r>
      </w:hyperlink>
    </w:p>
    <w:p w14:paraId="4A91116C" w14:textId="51DF7A3A" w:rsidR="00635FC0" w:rsidRPr="00506A97" w:rsidRDefault="00635FC0" w:rsidP="009E7E21">
      <w:pPr>
        <w:spacing w:after="0" w:line="360" w:lineRule="auto"/>
        <w:rPr>
          <w:rStyle w:val="Hyperlink"/>
          <w:rFonts w:ascii="Baskerville Old Face" w:eastAsia="Times New Roman" w:hAnsi="Baskerville Old Face" w:cs="Times New Roman"/>
          <w:color w:val="auto"/>
          <w:kern w:val="0"/>
          <w:sz w:val="24"/>
          <w:szCs w:val="24"/>
          <w:u w:val="none"/>
          <w:lang w:eastAsia="en-GB"/>
          <w14:ligatures w14:val="none"/>
        </w:rPr>
      </w:pPr>
      <w:r w:rsidRPr="00506A97">
        <w:rPr>
          <w:rStyle w:val="Hyperlink"/>
          <w:rFonts w:ascii="Baskerville Old Face" w:eastAsia="Times New Roman" w:hAnsi="Baskerville Old Face" w:cs="Times New Roman"/>
          <w:color w:val="auto"/>
          <w:kern w:val="0"/>
          <w:sz w:val="24"/>
          <w:szCs w:val="24"/>
          <w:u w:val="none"/>
          <w:lang w:eastAsia="en-GB"/>
          <w14:ligatures w14:val="none"/>
        </w:rPr>
        <w:t>No registration necessary.</w:t>
      </w:r>
    </w:p>
    <w:p w14:paraId="7EA8A2F4" w14:textId="77777777" w:rsidR="00662E0A" w:rsidRPr="00506A97" w:rsidRDefault="00662E0A" w:rsidP="009E7E21">
      <w:pPr>
        <w:spacing w:after="0" w:line="360" w:lineRule="auto"/>
        <w:rPr>
          <w:rStyle w:val="Hyperlink"/>
          <w:rFonts w:ascii="Baskerville Old Face" w:eastAsia="Times New Roman" w:hAnsi="Baskerville Old Face" w:cs="Times New Roman"/>
          <w:color w:val="auto"/>
          <w:kern w:val="0"/>
          <w:sz w:val="24"/>
          <w:szCs w:val="24"/>
          <w:lang w:eastAsia="en-GB"/>
          <w14:ligatures w14:val="none"/>
        </w:rPr>
      </w:pPr>
    </w:p>
    <w:p w14:paraId="27BAD05A" w14:textId="7BAFA648" w:rsidR="00662E0A" w:rsidRPr="00506A97" w:rsidRDefault="00662E0A" w:rsidP="009E7E21">
      <w:pPr>
        <w:spacing w:after="0" w:line="360" w:lineRule="auto"/>
        <w:rPr>
          <w:rStyle w:val="Hyperlink"/>
          <w:rFonts w:ascii="Baskerville Old Face" w:eastAsia="Times New Roman" w:hAnsi="Baskerville Old Face" w:cs="Times New Roman"/>
          <w:color w:val="auto"/>
          <w:kern w:val="0"/>
          <w:sz w:val="24"/>
          <w:szCs w:val="24"/>
          <w:u w:val="none"/>
          <w:lang w:eastAsia="en-GB"/>
          <w14:ligatures w14:val="none"/>
        </w:rPr>
      </w:pPr>
      <w:r w:rsidRPr="00506A97">
        <w:rPr>
          <w:rStyle w:val="Hyperlink"/>
          <w:rFonts w:ascii="Baskerville Old Face" w:eastAsia="Times New Roman" w:hAnsi="Baskerville Old Face" w:cs="Times New Roman"/>
          <w:color w:val="auto"/>
          <w:kern w:val="0"/>
          <w:sz w:val="24"/>
          <w:szCs w:val="24"/>
          <w:u w:val="none"/>
          <w:lang w:eastAsia="en-GB"/>
          <w14:ligatures w14:val="none"/>
        </w:rPr>
        <w:t>Organizers:</w:t>
      </w:r>
    </w:p>
    <w:p w14:paraId="2077247B" w14:textId="29D8D2D5" w:rsidR="00662E0A" w:rsidRPr="00506A97" w:rsidRDefault="00662E0A" w:rsidP="00662E0A">
      <w:pPr>
        <w:spacing w:after="0" w:line="360" w:lineRule="auto"/>
        <w:ind w:firstLine="720"/>
        <w:rPr>
          <w:rStyle w:val="Hyperlink"/>
          <w:rFonts w:ascii="Baskerville Old Face" w:eastAsia="Times New Roman" w:hAnsi="Baskerville Old Face" w:cs="Times New Roman"/>
          <w:color w:val="auto"/>
          <w:kern w:val="0"/>
          <w:sz w:val="24"/>
          <w:szCs w:val="24"/>
          <w:u w:val="none"/>
          <w:lang w:val="en-US" w:eastAsia="en-GB"/>
          <w14:ligatures w14:val="none"/>
        </w:rPr>
      </w:pPr>
      <w:r w:rsidRPr="00506A97">
        <w:rPr>
          <w:rStyle w:val="Hyperlink"/>
          <w:rFonts w:ascii="Baskerville Old Face" w:eastAsia="Times New Roman" w:hAnsi="Baskerville Old Face" w:cs="Times New Roman"/>
          <w:color w:val="auto"/>
          <w:kern w:val="0"/>
          <w:sz w:val="24"/>
          <w:szCs w:val="24"/>
          <w:u w:val="none"/>
          <w:lang w:val="en-US" w:eastAsia="en-GB"/>
          <w14:ligatures w14:val="none"/>
        </w:rPr>
        <w:t>Ivan Ferreira da Cunha</w:t>
      </w:r>
      <w:r w:rsidR="003033C0" w:rsidRPr="00506A97">
        <w:rPr>
          <w:rStyle w:val="Hyperlink"/>
          <w:rFonts w:ascii="Baskerville Old Face" w:eastAsia="Times New Roman" w:hAnsi="Baskerville Old Face" w:cs="Times New Roman"/>
          <w:color w:val="auto"/>
          <w:kern w:val="0"/>
          <w:sz w:val="24"/>
          <w:szCs w:val="24"/>
          <w:u w:val="none"/>
          <w:lang w:val="en-US" w:eastAsia="en-GB"/>
          <w14:ligatures w14:val="none"/>
        </w:rPr>
        <w:t xml:space="preserve"> (</w:t>
      </w:r>
      <w:proofErr w:type="spellStart"/>
      <w:r w:rsidR="003033C0" w:rsidRPr="00506A97">
        <w:rPr>
          <w:rStyle w:val="Hyperlink"/>
          <w:rFonts w:ascii="Baskerville Old Face" w:eastAsia="Times New Roman" w:hAnsi="Baskerville Old Face" w:cs="Times New Roman"/>
          <w:color w:val="auto"/>
          <w:kern w:val="0"/>
          <w:sz w:val="24"/>
          <w:szCs w:val="24"/>
          <w:u w:val="none"/>
          <w:lang w:val="en-US" w:eastAsia="en-GB"/>
          <w14:ligatures w14:val="none"/>
        </w:rPr>
        <w:t>Universidade</w:t>
      </w:r>
      <w:proofErr w:type="spellEnd"/>
      <w:r w:rsidR="003033C0" w:rsidRPr="00506A97">
        <w:rPr>
          <w:rStyle w:val="Hyperlink"/>
          <w:rFonts w:ascii="Baskerville Old Face" w:eastAsia="Times New Roman" w:hAnsi="Baskerville Old Face" w:cs="Times New Roman"/>
          <w:color w:val="auto"/>
          <w:kern w:val="0"/>
          <w:sz w:val="24"/>
          <w:szCs w:val="24"/>
          <w:u w:val="none"/>
          <w:lang w:val="en-US" w:eastAsia="en-GB"/>
          <w14:ligatures w14:val="none"/>
        </w:rPr>
        <w:t xml:space="preserve"> Federal de Santa Catarina)</w:t>
      </w:r>
    </w:p>
    <w:p w14:paraId="390F0959" w14:textId="76D867BD" w:rsidR="003033C0" w:rsidRPr="00506A97" w:rsidRDefault="003033C0" w:rsidP="00662E0A">
      <w:pPr>
        <w:spacing w:after="0" w:line="360" w:lineRule="auto"/>
        <w:ind w:firstLine="720"/>
        <w:rPr>
          <w:rStyle w:val="Hyperlink"/>
          <w:rFonts w:ascii="Baskerville Old Face" w:eastAsia="Times New Roman" w:hAnsi="Baskerville Old Face" w:cs="Times New Roman"/>
          <w:color w:val="auto"/>
          <w:kern w:val="0"/>
          <w:sz w:val="24"/>
          <w:szCs w:val="24"/>
          <w:u w:val="none"/>
          <w:lang w:val="en-US" w:eastAsia="en-GB"/>
          <w14:ligatures w14:val="none"/>
        </w:rPr>
      </w:pPr>
      <w:r w:rsidRPr="00506A97">
        <w:rPr>
          <w:rStyle w:val="Hyperlink"/>
          <w:rFonts w:ascii="Baskerville Old Face" w:eastAsia="Times New Roman" w:hAnsi="Baskerville Old Face" w:cs="Times New Roman"/>
          <w:color w:val="auto"/>
          <w:kern w:val="0"/>
          <w:sz w:val="24"/>
          <w:szCs w:val="24"/>
          <w:u w:val="none"/>
          <w:lang w:val="en-US" w:eastAsia="en-GB"/>
          <w14:ligatures w14:val="none"/>
        </w:rPr>
        <w:tab/>
      </w:r>
      <w:hyperlink r:id="rId8" w:history="1">
        <w:r w:rsidRPr="00506A97">
          <w:rPr>
            <w:rStyle w:val="Hyperlink"/>
            <w:rFonts w:ascii="Baskerville Old Face" w:eastAsia="Times New Roman" w:hAnsi="Baskerville Old Face" w:cs="Times New Roman"/>
            <w:color w:val="auto"/>
            <w:kern w:val="0"/>
            <w:sz w:val="24"/>
            <w:szCs w:val="24"/>
            <w:lang w:val="en-US" w:eastAsia="en-GB"/>
            <w14:ligatures w14:val="none"/>
          </w:rPr>
          <w:t>https://fil.cfh.ufsc.br/ivan-ferreira-da-cunha/</w:t>
        </w:r>
      </w:hyperlink>
    </w:p>
    <w:p w14:paraId="467EFF06" w14:textId="55B235A3" w:rsidR="00662E0A" w:rsidRPr="00506A97" w:rsidRDefault="00662E0A" w:rsidP="00662E0A">
      <w:pPr>
        <w:spacing w:after="0" w:line="360" w:lineRule="auto"/>
        <w:ind w:firstLine="720"/>
        <w:rPr>
          <w:rStyle w:val="Hyperlink"/>
          <w:rFonts w:ascii="Baskerville Old Face" w:eastAsia="Times New Roman" w:hAnsi="Baskerville Old Face" w:cs="Times New Roman"/>
          <w:color w:val="auto"/>
          <w:kern w:val="0"/>
          <w:sz w:val="24"/>
          <w:szCs w:val="24"/>
          <w:u w:val="none"/>
          <w:lang w:val="en-US" w:eastAsia="en-GB"/>
          <w14:ligatures w14:val="none"/>
        </w:rPr>
      </w:pPr>
      <w:r w:rsidRPr="00506A97">
        <w:rPr>
          <w:rStyle w:val="Hyperlink"/>
          <w:rFonts w:ascii="Baskerville Old Face" w:eastAsia="Times New Roman" w:hAnsi="Baskerville Old Face" w:cs="Times New Roman"/>
          <w:color w:val="auto"/>
          <w:kern w:val="0"/>
          <w:sz w:val="24"/>
          <w:szCs w:val="24"/>
          <w:u w:val="none"/>
          <w:lang w:val="en-US" w:eastAsia="en-GB"/>
          <w14:ligatures w14:val="none"/>
        </w:rPr>
        <w:t>Alexander Linsbichler</w:t>
      </w:r>
      <w:r w:rsidR="003033C0" w:rsidRPr="00506A97">
        <w:rPr>
          <w:rStyle w:val="Hyperlink"/>
          <w:rFonts w:ascii="Baskerville Old Face" w:eastAsia="Times New Roman" w:hAnsi="Baskerville Old Face" w:cs="Times New Roman"/>
          <w:color w:val="auto"/>
          <w:kern w:val="0"/>
          <w:sz w:val="24"/>
          <w:szCs w:val="24"/>
          <w:u w:val="none"/>
          <w:lang w:val="en-US" w:eastAsia="en-GB"/>
          <w14:ligatures w14:val="none"/>
        </w:rPr>
        <w:t xml:space="preserve"> (Johannes Kepler University Linz and University of Vienna)</w:t>
      </w:r>
    </w:p>
    <w:p w14:paraId="66A601F2" w14:textId="3714638D" w:rsidR="003033C0" w:rsidRPr="00506A97" w:rsidRDefault="003033C0" w:rsidP="00662E0A">
      <w:pPr>
        <w:spacing w:after="0" w:line="360" w:lineRule="auto"/>
        <w:ind w:firstLine="720"/>
        <w:rPr>
          <w:rFonts w:ascii="Baskerville Old Face" w:eastAsia="Times New Roman" w:hAnsi="Baskerville Old Face" w:cs="Times New Roman"/>
          <w:kern w:val="0"/>
          <w:sz w:val="24"/>
          <w:szCs w:val="24"/>
          <w:lang w:val="en-US" w:eastAsia="en-GB"/>
          <w14:ligatures w14:val="none"/>
        </w:rPr>
      </w:pPr>
      <w:r w:rsidRPr="00506A97">
        <w:rPr>
          <w:rStyle w:val="Hyperlink"/>
          <w:rFonts w:ascii="Baskerville Old Face" w:eastAsia="Times New Roman" w:hAnsi="Baskerville Old Face" w:cs="Times New Roman"/>
          <w:color w:val="auto"/>
          <w:kern w:val="0"/>
          <w:sz w:val="24"/>
          <w:szCs w:val="24"/>
          <w:u w:val="none"/>
          <w:lang w:val="en-US" w:eastAsia="en-GB"/>
          <w14:ligatures w14:val="none"/>
        </w:rPr>
        <w:tab/>
      </w:r>
      <w:hyperlink r:id="rId9" w:history="1">
        <w:r w:rsidRPr="00506A97">
          <w:rPr>
            <w:rStyle w:val="Hyperlink"/>
            <w:rFonts w:ascii="Baskerville Old Face" w:eastAsia="Times New Roman" w:hAnsi="Baskerville Old Face" w:cs="Times New Roman"/>
            <w:color w:val="auto"/>
            <w:kern w:val="0"/>
            <w:sz w:val="24"/>
            <w:szCs w:val="24"/>
            <w:lang w:val="en-US" w:eastAsia="en-GB"/>
            <w14:ligatures w14:val="none"/>
          </w:rPr>
          <w:t>https://homepage.univie.ac.at/alexander.linsbichler/</w:t>
        </w:r>
      </w:hyperlink>
    </w:p>
    <w:p w14:paraId="71D1883B" w14:textId="77777777" w:rsidR="00FF4B0E" w:rsidRPr="00506A97" w:rsidRDefault="00FF4B0E" w:rsidP="009E7E21">
      <w:pPr>
        <w:spacing w:after="0" w:line="360" w:lineRule="auto"/>
        <w:rPr>
          <w:rFonts w:ascii="Baskerville Old Face" w:eastAsia="Times New Roman" w:hAnsi="Baskerville Old Face" w:cs="Times New Roman"/>
          <w:kern w:val="0"/>
          <w:sz w:val="24"/>
          <w:szCs w:val="24"/>
          <w:lang w:val="en-US" w:eastAsia="en-GB"/>
          <w14:ligatures w14:val="none"/>
        </w:rPr>
      </w:pPr>
    </w:p>
    <w:p w14:paraId="037F2837" w14:textId="768E6EB5" w:rsidR="00662E0A" w:rsidRPr="00506A97" w:rsidRDefault="00662E0A" w:rsidP="009E7E21">
      <w:pPr>
        <w:spacing w:after="0" w:line="360" w:lineRule="auto"/>
        <w:rPr>
          <w:rFonts w:ascii="Baskerville Old Face" w:eastAsia="Times New Roman" w:hAnsi="Baskerville Old Face" w:cs="Times New Roman"/>
          <w:kern w:val="0"/>
          <w:sz w:val="24"/>
          <w:szCs w:val="24"/>
          <w:lang w:val="en-US" w:eastAsia="en-GB"/>
          <w14:ligatures w14:val="none"/>
        </w:rPr>
      </w:pPr>
      <w:r w:rsidRPr="00506A97">
        <w:rPr>
          <w:rFonts w:ascii="Baskerville Old Face" w:eastAsia="Times New Roman" w:hAnsi="Baskerville Old Face" w:cs="Times New Roman"/>
          <w:kern w:val="0"/>
          <w:sz w:val="24"/>
          <w:szCs w:val="24"/>
          <w:lang w:val="en-US" w:eastAsia="en-GB"/>
          <w14:ligatures w14:val="none"/>
        </w:rPr>
        <w:t>Speakers:</w:t>
      </w:r>
    </w:p>
    <w:p w14:paraId="39ABC94F" w14:textId="644F1941" w:rsidR="00662E0A" w:rsidRPr="00506A97" w:rsidRDefault="00662E0A" w:rsidP="009E7E21">
      <w:pPr>
        <w:spacing w:after="0" w:line="360" w:lineRule="auto"/>
        <w:rPr>
          <w:rFonts w:ascii="Baskerville Old Face" w:eastAsia="Times New Roman" w:hAnsi="Baskerville Old Face" w:cs="Times New Roman"/>
          <w:kern w:val="0"/>
          <w:sz w:val="24"/>
          <w:szCs w:val="24"/>
          <w:lang w:val="en-US" w:eastAsia="en-GB"/>
          <w14:ligatures w14:val="none"/>
        </w:rPr>
      </w:pPr>
      <w:r w:rsidRPr="00506A97">
        <w:rPr>
          <w:rFonts w:ascii="Baskerville Old Face" w:eastAsia="Times New Roman" w:hAnsi="Baskerville Old Face" w:cs="Times New Roman"/>
          <w:kern w:val="0"/>
          <w:sz w:val="24"/>
          <w:szCs w:val="24"/>
          <w:lang w:val="en-US" w:eastAsia="en-GB"/>
          <w14:ligatures w14:val="none"/>
        </w:rPr>
        <w:tab/>
        <w:t>Alexander Linsbichler</w:t>
      </w:r>
    </w:p>
    <w:p w14:paraId="1BD6A99B" w14:textId="437DE38F" w:rsidR="00662E0A" w:rsidRPr="00506A97" w:rsidRDefault="00662E0A" w:rsidP="009E7E21">
      <w:pPr>
        <w:spacing w:after="0" w:line="360" w:lineRule="auto"/>
        <w:rPr>
          <w:rFonts w:ascii="Baskerville Old Face" w:eastAsia="Times New Roman" w:hAnsi="Baskerville Old Face" w:cs="Times New Roman"/>
          <w:kern w:val="0"/>
          <w:sz w:val="24"/>
          <w:szCs w:val="24"/>
          <w:lang w:val="en-US" w:eastAsia="en-GB"/>
          <w14:ligatures w14:val="none"/>
        </w:rPr>
      </w:pPr>
      <w:r w:rsidRPr="00506A97">
        <w:rPr>
          <w:rFonts w:ascii="Baskerville Old Face" w:eastAsia="Times New Roman" w:hAnsi="Baskerville Old Face" w:cs="Times New Roman"/>
          <w:kern w:val="0"/>
          <w:sz w:val="24"/>
          <w:szCs w:val="24"/>
          <w:lang w:val="en-US" w:eastAsia="en-GB"/>
          <w14:ligatures w14:val="none"/>
        </w:rPr>
        <w:tab/>
        <w:t>Ivan Ferreira da Cunha</w:t>
      </w:r>
    </w:p>
    <w:p w14:paraId="5999D16A" w14:textId="5CDB7560" w:rsidR="00662E0A" w:rsidRPr="00506A97" w:rsidRDefault="00662E0A" w:rsidP="009E7E21">
      <w:pPr>
        <w:spacing w:after="0" w:line="360" w:lineRule="auto"/>
        <w:rPr>
          <w:rFonts w:ascii="Baskerville Old Face" w:eastAsia="Times New Roman" w:hAnsi="Baskerville Old Face" w:cs="Times New Roman"/>
          <w:kern w:val="0"/>
          <w:sz w:val="24"/>
          <w:szCs w:val="24"/>
          <w:lang w:val="en-US" w:eastAsia="en-GB"/>
          <w14:ligatures w14:val="none"/>
        </w:rPr>
      </w:pPr>
      <w:r w:rsidRPr="00506A97">
        <w:rPr>
          <w:rFonts w:ascii="Baskerville Old Face" w:eastAsia="Times New Roman" w:hAnsi="Baskerville Old Face" w:cs="Times New Roman"/>
          <w:kern w:val="0"/>
          <w:sz w:val="24"/>
          <w:szCs w:val="24"/>
          <w:lang w:val="en-US" w:eastAsia="en-GB"/>
          <w14:ligatures w14:val="none"/>
        </w:rPr>
        <w:tab/>
        <w:t>Michalis Christou</w:t>
      </w:r>
      <w:r w:rsidR="003033C0" w:rsidRPr="00506A97">
        <w:rPr>
          <w:rFonts w:ascii="Baskerville Old Face" w:eastAsia="Times New Roman" w:hAnsi="Baskerville Old Face" w:cs="Times New Roman"/>
          <w:kern w:val="0"/>
          <w:sz w:val="24"/>
          <w:szCs w:val="24"/>
          <w:lang w:val="en-US" w:eastAsia="en-GB"/>
          <w14:ligatures w14:val="none"/>
        </w:rPr>
        <w:t xml:space="preserve"> (Johannes Kepler University Linz)</w:t>
      </w:r>
    </w:p>
    <w:p w14:paraId="6C2EB7E8" w14:textId="75E2593C" w:rsidR="003033C0" w:rsidRPr="00506A97" w:rsidRDefault="003033C0" w:rsidP="009E7E21">
      <w:pPr>
        <w:spacing w:after="0" w:line="360" w:lineRule="auto"/>
        <w:rPr>
          <w:rFonts w:ascii="Baskerville Old Face" w:eastAsia="Times New Roman" w:hAnsi="Baskerville Old Face" w:cs="Times New Roman"/>
          <w:kern w:val="0"/>
          <w:sz w:val="24"/>
          <w:szCs w:val="24"/>
          <w:lang w:val="en-US" w:eastAsia="en-GB"/>
          <w14:ligatures w14:val="none"/>
        </w:rPr>
      </w:pPr>
      <w:r w:rsidRPr="00506A97">
        <w:rPr>
          <w:rFonts w:ascii="Baskerville Old Face" w:eastAsia="Times New Roman" w:hAnsi="Baskerville Old Face" w:cs="Times New Roman"/>
          <w:kern w:val="0"/>
          <w:sz w:val="24"/>
          <w:szCs w:val="24"/>
          <w:lang w:val="en-US" w:eastAsia="en-GB"/>
          <w14:ligatures w14:val="none"/>
        </w:rPr>
        <w:tab/>
      </w:r>
      <w:r w:rsidRPr="00506A97">
        <w:rPr>
          <w:rFonts w:ascii="Baskerville Old Face" w:eastAsia="Times New Roman" w:hAnsi="Baskerville Old Face" w:cs="Times New Roman"/>
          <w:kern w:val="0"/>
          <w:sz w:val="24"/>
          <w:szCs w:val="24"/>
          <w:lang w:val="en-US" w:eastAsia="en-GB"/>
          <w14:ligatures w14:val="none"/>
        </w:rPr>
        <w:tab/>
      </w:r>
      <w:hyperlink r:id="rId10" w:history="1">
        <w:r w:rsidRPr="00506A97">
          <w:rPr>
            <w:rStyle w:val="Hyperlink"/>
            <w:rFonts w:ascii="Baskerville Old Face" w:eastAsia="Times New Roman" w:hAnsi="Baskerville Old Face" w:cs="Times New Roman"/>
            <w:color w:val="auto"/>
            <w:kern w:val="0"/>
            <w:sz w:val="24"/>
            <w:szCs w:val="24"/>
            <w:lang w:val="en-US" w:eastAsia="en-GB"/>
            <w14:ligatures w14:val="none"/>
          </w:rPr>
          <w:t>https://www.jku.at/en/institute-of-philosophy-and-scientific-method/about-us/our-team/</w:t>
        </w:r>
      </w:hyperlink>
    </w:p>
    <w:p w14:paraId="16DCBE3E" w14:textId="083AC862" w:rsidR="00662E0A" w:rsidRPr="00506A97" w:rsidRDefault="00662E0A" w:rsidP="009E7E21">
      <w:pPr>
        <w:spacing w:after="0" w:line="360" w:lineRule="auto"/>
        <w:rPr>
          <w:rFonts w:ascii="Baskerville Old Face" w:eastAsia="Times New Roman" w:hAnsi="Baskerville Old Face" w:cs="Times New Roman"/>
          <w:kern w:val="0"/>
          <w:sz w:val="24"/>
          <w:szCs w:val="24"/>
          <w:lang w:val="en-US" w:eastAsia="en-GB"/>
          <w14:ligatures w14:val="none"/>
        </w:rPr>
      </w:pPr>
      <w:r w:rsidRPr="00506A97">
        <w:rPr>
          <w:rFonts w:ascii="Baskerville Old Face" w:eastAsia="Times New Roman" w:hAnsi="Baskerville Old Face" w:cs="Times New Roman"/>
          <w:kern w:val="0"/>
          <w:sz w:val="24"/>
          <w:szCs w:val="24"/>
          <w:lang w:val="en-US" w:eastAsia="en-GB"/>
          <w14:ligatures w14:val="none"/>
        </w:rPr>
        <w:tab/>
        <w:t xml:space="preserve">Jonas Becker </w:t>
      </w:r>
      <w:proofErr w:type="spellStart"/>
      <w:r w:rsidRPr="00506A97">
        <w:rPr>
          <w:rFonts w:ascii="Baskerville Old Face" w:eastAsia="Times New Roman" w:hAnsi="Baskerville Old Face" w:cs="Times New Roman"/>
          <w:kern w:val="0"/>
          <w:sz w:val="24"/>
          <w:szCs w:val="24"/>
          <w:lang w:val="en-US" w:eastAsia="en-GB"/>
          <w14:ligatures w14:val="none"/>
        </w:rPr>
        <w:t>Arenhart</w:t>
      </w:r>
      <w:proofErr w:type="spellEnd"/>
      <w:r w:rsidR="003033C0" w:rsidRPr="00506A97">
        <w:rPr>
          <w:rFonts w:ascii="Baskerville Old Face" w:eastAsia="Times New Roman" w:hAnsi="Baskerville Old Face" w:cs="Times New Roman"/>
          <w:kern w:val="0"/>
          <w:sz w:val="24"/>
          <w:szCs w:val="24"/>
          <w:lang w:val="en-US" w:eastAsia="en-GB"/>
          <w14:ligatures w14:val="none"/>
        </w:rPr>
        <w:t xml:space="preserve"> (</w:t>
      </w:r>
      <w:proofErr w:type="spellStart"/>
      <w:r w:rsidR="003033C0" w:rsidRPr="00506A97">
        <w:rPr>
          <w:rFonts w:ascii="Baskerville Old Face" w:eastAsia="Times New Roman" w:hAnsi="Baskerville Old Face" w:cs="Times New Roman"/>
          <w:kern w:val="0"/>
          <w:sz w:val="24"/>
          <w:szCs w:val="24"/>
          <w:lang w:val="en-US" w:eastAsia="en-GB"/>
          <w14:ligatures w14:val="none"/>
        </w:rPr>
        <w:t>Universidade</w:t>
      </w:r>
      <w:proofErr w:type="spellEnd"/>
      <w:r w:rsidR="003033C0" w:rsidRPr="00506A97">
        <w:rPr>
          <w:rFonts w:ascii="Baskerville Old Face" w:eastAsia="Times New Roman" w:hAnsi="Baskerville Old Face" w:cs="Times New Roman"/>
          <w:kern w:val="0"/>
          <w:sz w:val="24"/>
          <w:szCs w:val="24"/>
          <w:lang w:val="en-US" w:eastAsia="en-GB"/>
          <w14:ligatures w14:val="none"/>
        </w:rPr>
        <w:t xml:space="preserve"> Federal de Santa Catarina)</w:t>
      </w:r>
    </w:p>
    <w:p w14:paraId="509A4E0D" w14:textId="1A19B7B9" w:rsidR="003033C0" w:rsidRPr="00506A97" w:rsidRDefault="003033C0" w:rsidP="009E7E21">
      <w:pPr>
        <w:spacing w:after="0" w:line="360" w:lineRule="auto"/>
        <w:rPr>
          <w:rFonts w:ascii="Baskerville Old Face" w:eastAsia="Times New Roman" w:hAnsi="Baskerville Old Face" w:cs="Times New Roman"/>
          <w:kern w:val="0"/>
          <w:sz w:val="24"/>
          <w:szCs w:val="24"/>
          <w:lang w:val="en-US" w:eastAsia="en-GB"/>
          <w14:ligatures w14:val="none"/>
        </w:rPr>
      </w:pPr>
      <w:r w:rsidRPr="00506A97">
        <w:rPr>
          <w:rFonts w:ascii="Baskerville Old Face" w:eastAsia="Times New Roman" w:hAnsi="Baskerville Old Face" w:cs="Times New Roman"/>
          <w:kern w:val="0"/>
          <w:sz w:val="24"/>
          <w:szCs w:val="24"/>
          <w:lang w:val="en-US" w:eastAsia="en-GB"/>
          <w14:ligatures w14:val="none"/>
        </w:rPr>
        <w:tab/>
      </w:r>
      <w:r w:rsidRPr="00506A97">
        <w:rPr>
          <w:rFonts w:ascii="Baskerville Old Face" w:eastAsia="Times New Roman" w:hAnsi="Baskerville Old Face" w:cs="Times New Roman"/>
          <w:kern w:val="0"/>
          <w:sz w:val="24"/>
          <w:szCs w:val="24"/>
          <w:lang w:val="en-US" w:eastAsia="en-GB"/>
          <w14:ligatures w14:val="none"/>
        </w:rPr>
        <w:tab/>
      </w:r>
      <w:hyperlink r:id="rId11" w:history="1">
        <w:r w:rsidRPr="00506A97">
          <w:rPr>
            <w:rStyle w:val="Hyperlink"/>
            <w:rFonts w:ascii="Baskerville Old Face" w:eastAsia="Times New Roman" w:hAnsi="Baskerville Old Face" w:cs="Times New Roman"/>
            <w:color w:val="auto"/>
            <w:kern w:val="0"/>
            <w:sz w:val="24"/>
            <w:szCs w:val="24"/>
            <w:lang w:val="en-US" w:eastAsia="en-GB"/>
            <w14:ligatures w14:val="none"/>
          </w:rPr>
          <w:t>https://fil.cfh.ufsc.br/jonas-becker-arenhart/</w:t>
        </w:r>
      </w:hyperlink>
    </w:p>
    <w:p w14:paraId="69C741E7" w14:textId="77777777" w:rsidR="00662E0A" w:rsidRPr="00506A97" w:rsidRDefault="00662E0A" w:rsidP="009E7E21">
      <w:pPr>
        <w:spacing w:after="0" w:line="360" w:lineRule="auto"/>
        <w:rPr>
          <w:rFonts w:ascii="Baskerville Old Face" w:eastAsia="Times New Roman" w:hAnsi="Baskerville Old Face" w:cs="Times New Roman"/>
          <w:kern w:val="0"/>
          <w:sz w:val="24"/>
          <w:szCs w:val="24"/>
          <w:lang w:val="en-US" w:eastAsia="en-GB"/>
          <w14:ligatures w14:val="none"/>
        </w:rPr>
      </w:pPr>
    </w:p>
    <w:p w14:paraId="6C3A9598" w14:textId="652F79D4" w:rsidR="00662E0A" w:rsidRPr="00506A97" w:rsidRDefault="00662E0A" w:rsidP="009E7E21">
      <w:pPr>
        <w:spacing w:after="0" w:line="360" w:lineRule="auto"/>
        <w:rPr>
          <w:rFonts w:ascii="Baskerville Old Face" w:eastAsia="Times New Roman" w:hAnsi="Baskerville Old Face" w:cs="Times New Roman"/>
          <w:b/>
          <w:bCs/>
          <w:kern w:val="0"/>
          <w:sz w:val="24"/>
          <w:szCs w:val="24"/>
          <w:lang w:eastAsia="en-GB"/>
          <w14:ligatures w14:val="none"/>
        </w:rPr>
      </w:pPr>
      <w:r w:rsidRPr="00506A97">
        <w:rPr>
          <w:rFonts w:ascii="Baskerville Old Face" w:eastAsia="Times New Roman" w:hAnsi="Baskerville Old Face" w:cs="Times New Roman"/>
          <w:b/>
          <w:bCs/>
          <w:kern w:val="0"/>
          <w:sz w:val="24"/>
          <w:szCs w:val="24"/>
          <w:lang w:eastAsia="en-GB"/>
          <w14:ligatures w14:val="none"/>
        </w:rPr>
        <w:t>August 10</w:t>
      </w:r>
      <w:r w:rsidRPr="00506A97">
        <w:rPr>
          <w:rFonts w:ascii="Baskerville Old Face" w:eastAsia="Times New Roman" w:hAnsi="Baskerville Old Face" w:cs="Times New Roman"/>
          <w:b/>
          <w:bCs/>
          <w:kern w:val="0"/>
          <w:sz w:val="24"/>
          <w:szCs w:val="24"/>
          <w:vertAlign w:val="superscript"/>
          <w:lang w:eastAsia="en-GB"/>
          <w14:ligatures w14:val="none"/>
        </w:rPr>
        <w:t>th</w:t>
      </w:r>
      <w:r w:rsidRPr="00506A97">
        <w:rPr>
          <w:rFonts w:ascii="Baskerville Old Face" w:eastAsia="Times New Roman" w:hAnsi="Baskerville Old Face" w:cs="Times New Roman"/>
          <w:b/>
          <w:bCs/>
          <w:kern w:val="0"/>
          <w:sz w:val="24"/>
          <w:szCs w:val="24"/>
          <w:lang w:eastAsia="en-GB"/>
          <w14:ligatures w14:val="none"/>
        </w:rPr>
        <w:t xml:space="preserve"> Dealing with Inconsistencies, Classical Approaches</w:t>
      </w:r>
    </w:p>
    <w:p w14:paraId="29A6A001" w14:textId="5B9AEEC2" w:rsidR="00662E0A" w:rsidRPr="00506A97" w:rsidRDefault="00662E0A" w:rsidP="009E7E21">
      <w:pPr>
        <w:spacing w:after="0" w:line="360" w:lineRule="auto"/>
        <w:rPr>
          <w:rFonts w:ascii="Baskerville Old Face" w:eastAsia="Times New Roman" w:hAnsi="Baskerville Old Face" w:cs="Times New Roman"/>
          <w:kern w:val="0"/>
          <w:sz w:val="24"/>
          <w:szCs w:val="24"/>
          <w:lang w:val="en-US" w:eastAsia="en-GB"/>
          <w14:ligatures w14:val="none"/>
        </w:rPr>
      </w:pPr>
      <w:r w:rsidRPr="00506A97">
        <w:rPr>
          <w:rFonts w:ascii="Baskerville Old Face" w:eastAsia="Times New Roman" w:hAnsi="Baskerville Old Face" w:cs="Times New Roman"/>
          <w:kern w:val="0"/>
          <w:sz w:val="24"/>
          <w:szCs w:val="24"/>
          <w:lang w:eastAsia="en-GB"/>
          <w14:ligatures w14:val="none"/>
        </w:rPr>
        <w:tab/>
      </w:r>
      <w:r w:rsidRPr="00506A97">
        <w:rPr>
          <w:rFonts w:ascii="Baskerville Old Face" w:eastAsia="Times New Roman" w:hAnsi="Baskerville Old Face" w:cs="Times New Roman"/>
          <w:b/>
          <w:bCs/>
          <w:kern w:val="0"/>
          <w:sz w:val="24"/>
          <w:szCs w:val="24"/>
          <w:lang w:val="en-US" w:eastAsia="en-GB"/>
          <w14:ligatures w14:val="none"/>
        </w:rPr>
        <w:t xml:space="preserve">09:30 – 10:30 </w:t>
      </w:r>
      <w:r w:rsidR="00635FC0" w:rsidRPr="00506A97">
        <w:rPr>
          <w:rFonts w:ascii="Baskerville Old Face" w:eastAsia="Times New Roman" w:hAnsi="Baskerville Old Face" w:cs="Times New Roman"/>
          <w:b/>
          <w:bCs/>
          <w:kern w:val="0"/>
          <w:sz w:val="24"/>
          <w:szCs w:val="24"/>
          <w:lang w:val="en-US" w:eastAsia="en-GB"/>
          <w14:ligatures w14:val="none"/>
        </w:rPr>
        <w:t>Avoiding Explosion in Philosophy and Economics</w:t>
      </w:r>
      <w:r w:rsidR="00635FC0" w:rsidRPr="00506A97">
        <w:rPr>
          <w:rFonts w:ascii="Baskerville Old Face" w:eastAsia="Times New Roman" w:hAnsi="Baskerville Old Face" w:cs="Times New Roman"/>
          <w:kern w:val="0"/>
          <w:sz w:val="24"/>
          <w:szCs w:val="24"/>
          <w:lang w:val="en-US" w:eastAsia="en-GB"/>
          <w14:ligatures w14:val="none"/>
        </w:rPr>
        <w:t xml:space="preserve"> (</w:t>
      </w:r>
      <w:r w:rsidRPr="00506A97">
        <w:rPr>
          <w:rFonts w:ascii="Baskerville Old Face" w:eastAsia="Times New Roman" w:hAnsi="Baskerville Old Face" w:cs="Times New Roman"/>
          <w:kern w:val="0"/>
          <w:sz w:val="24"/>
          <w:szCs w:val="24"/>
          <w:lang w:val="en-US" w:eastAsia="en-GB"/>
          <w14:ligatures w14:val="none"/>
        </w:rPr>
        <w:t>Alexander Linsbichler</w:t>
      </w:r>
      <w:r w:rsidR="00635FC0" w:rsidRPr="00506A97">
        <w:rPr>
          <w:rFonts w:ascii="Baskerville Old Face" w:eastAsia="Times New Roman" w:hAnsi="Baskerville Old Face" w:cs="Times New Roman"/>
          <w:kern w:val="0"/>
          <w:sz w:val="24"/>
          <w:szCs w:val="24"/>
          <w:lang w:val="en-US" w:eastAsia="en-GB"/>
          <w14:ligatures w14:val="none"/>
        </w:rPr>
        <w:t>)</w:t>
      </w:r>
    </w:p>
    <w:p w14:paraId="7507F29E" w14:textId="77777777" w:rsidR="00635FC0" w:rsidRPr="00506A97" w:rsidRDefault="005A5135" w:rsidP="00635FC0">
      <w:pPr>
        <w:pStyle w:val="StandardWeb"/>
        <w:spacing w:before="0" w:beforeAutospacing="0" w:after="0" w:afterAutospacing="0" w:line="360" w:lineRule="auto"/>
        <w:rPr>
          <w:rFonts w:ascii="Baskerville Old Face" w:hAnsi="Baskerville Old Face"/>
          <w:lang w:val="en-US"/>
        </w:rPr>
      </w:pPr>
      <w:r w:rsidRPr="00506A97">
        <w:rPr>
          <w:rFonts w:ascii="Baskerville Old Face" w:hAnsi="Baskerville Old Face"/>
          <w:lang w:val="en-US"/>
        </w:rPr>
        <w:t xml:space="preserve">A central theme in methodology of economics is reconstructing how </w:t>
      </w:r>
      <w:proofErr w:type="gramStart"/>
      <w:r w:rsidRPr="00506A97">
        <w:rPr>
          <w:rFonts w:ascii="Baskerville Old Face" w:hAnsi="Baskerville Old Face"/>
          <w:lang w:val="en-US"/>
        </w:rPr>
        <w:t>economists</w:t>
      </w:r>
      <w:proofErr w:type="gramEnd"/>
      <w:r w:rsidRPr="00506A97">
        <w:rPr>
          <w:rFonts w:ascii="Baskerville Old Face" w:hAnsi="Baskerville Old Face"/>
          <w:lang w:val="en-US"/>
        </w:rPr>
        <w:t xml:space="preserve"> reason with models. Acknowledging that the role of thought experiments in economics as well as the relation between thought experiments and models are contested, this paper provides an account of reasoning with models as </w:t>
      </w:r>
      <w:proofErr w:type="spellStart"/>
      <w:r w:rsidRPr="00506A97">
        <w:rPr>
          <w:rFonts w:ascii="Baskerville Old Face" w:hAnsi="Baskerville Old Face"/>
          <w:lang w:val="en-US"/>
        </w:rPr>
        <w:t>centrepieces</w:t>
      </w:r>
      <w:proofErr w:type="spellEnd"/>
      <w:r w:rsidRPr="00506A97">
        <w:rPr>
          <w:rFonts w:ascii="Baskerville Old Face" w:hAnsi="Baskerville Old Face"/>
          <w:lang w:val="en-US"/>
        </w:rPr>
        <w:t xml:space="preserve"> of thought experiments.</w:t>
      </w:r>
    </w:p>
    <w:p w14:paraId="3CDA2765" w14:textId="177B392B" w:rsidR="00635FC0" w:rsidRPr="00506A97" w:rsidRDefault="005A5135" w:rsidP="00B27895">
      <w:pPr>
        <w:pStyle w:val="StandardWeb"/>
        <w:spacing w:before="0" w:beforeAutospacing="0" w:after="0" w:afterAutospacing="0" w:line="360" w:lineRule="auto"/>
        <w:rPr>
          <w:rFonts w:ascii="Baskerville Old Face" w:hAnsi="Baskerville Old Face"/>
          <w:lang w:val="en-US"/>
        </w:rPr>
      </w:pPr>
      <w:r w:rsidRPr="00506A97">
        <w:rPr>
          <w:rFonts w:ascii="Baskerville Old Face" w:hAnsi="Baskerville Old Face"/>
          <w:lang w:val="en-US"/>
        </w:rPr>
        <w:t>Numerous thought experiments can be reconstructed as one or more arguments</w:t>
      </w:r>
      <w:r w:rsidR="00635FC0" w:rsidRPr="00506A97">
        <w:rPr>
          <w:rFonts w:ascii="Baskerville Old Face" w:hAnsi="Baskerville Old Face"/>
          <w:lang w:val="en-US"/>
        </w:rPr>
        <w:t xml:space="preserve">. </w:t>
      </w:r>
      <w:r w:rsidRPr="00506A97">
        <w:rPr>
          <w:rFonts w:ascii="Baskerville Old Face" w:hAnsi="Baskerville Old Face"/>
          <w:lang w:val="en-US"/>
        </w:rPr>
        <w:t xml:space="preserve">More specifically, many thought experiments in philosophy and the natural sciences can even be spelled out by Häggqvist’s argument template. This paper substantiates the applicability of Häggqvist’s template </w:t>
      </w:r>
      <w:r w:rsidR="00635FC0" w:rsidRPr="00506A97">
        <w:rPr>
          <w:rFonts w:ascii="Baskerville Old Face" w:hAnsi="Baskerville Old Face"/>
          <w:lang w:val="en-US"/>
        </w:rPr>
        <w:t>to economics and presents a refined template</w:t>
      </w:r>
      <w:r w:rsidRPr="00506A97">
        <w:rPr>
          <w:rFonts w:ascii="Baskerville Old Face" w:hAnsi="Baskerville Old Face"/>
          <w:lang w:val="en-US"/>
        </w:rPr>
        <w:t xml:space="preserve"> devised by Linsbichler and da Cunha </w:t>
      </w:r>
      <w:r w:rsidR="00635FC0" w:rsidRPr="00506A97">
        <w:rPr>
          <w:rFonts w:ascii="Baskerville Old Face" w:hAnsi="Baskerville Old Face"/>
          <w:lang w:val="en-US"/>
        </w:rPr>
        <w:t>which focuses on the avoidance of explosion in reasoning.</w:t>
      </w:r>
    </w:p>
    <w:p w14:paraId="102521BE" w14:textId="5C287772" w:rsidR="00662E0A" w:rsidRPr="00506A97" w:rsidRDefault="00662E0A" w:rsidP="009E7E21">
      <w:pPr>
        <w:spacing w:after="0" w:line="360" w:lineRule="auto"/>
        <w:rPr>
          <w:rFonts w:ascii="Baskerville Old Face" w:eastAsia="Times New Roman" w:hAnsi="Baskerville Old Face" w:cs="Times New Roman"/>
          <w:kern w:val="0"/>
          <w:sz w:val="24"/>
          <w:szCs w:val="24"/>
          <w:lang w:val="en-US" w:eastAsia="en-GB"/>
          <w14:ligatures w14:val="none"/>
        </w:rPr>
      </w:pPr>
      <w:r w:rsidRPr="00506A97">
        <w:rPr>
          <w:rFonts w:ascii="Baskerville Old Face" w:eastAsia="Times New Roman" w:hAnsi="Baskerville Old Face" w:cs="Times New Roman"/>
          <w:kern w:val="0"/>
          <w:sz w:val="24"/>
          <w:szCs w:val="24"/>
          <w:lang w:val="en-US" w:eastAsia="en-GB"/>
          <w14:ligatures w14:val="none"/>
        </w:rPr>
        <w:lastRenderedPageBreak/>
        <w:tab/>
      </w:r>
      <w:r w:rsidRPr="00506A97">
        <w:rPr>
          <w:rFonts w:ascii="Baskerville Old Face" w:eastAsia="Times New Roman" w:hAnsi="Baskerville Old Face" w:cs="Times New Roman"/>
          <w:b/>
          <w:bCs/>
          <w:kern w:val="0"/>
          <w:sz w:val="24"/>
          <w:szCs w:val="24"/>
          <w:lang w:val="en-US" w:eastAsia="en-GB"/>
          <w14:ligatures w14:val="none"/>
        </w:rPr>
        <w:t xml:space="preserve">11:00 – 12:00 </w:t>
      </w:r>
      <w:r w:rsidR="00B27895" w:rsidRPr="00506A97">
        <w:rPr>
          <w:rFonts w:ascii="Baskerville Old Face" w:hAnsi="Baskerville Old Face"/>
          <w:b/>
          <w:bCs/>
          <w:sz w:val="24"/>
          <w:szCs w:val="24"/>
        </w:rPr>
        <w:t>Neurath's Utopianism Between Science and Activism</w:t>
      </w:r>
      <w:r w:rsidR="00635FC0" w:rsidRPr="00506A97">
        <w:rPr>
          <w:rFonts w:ascii="Baskerville Old Face" w:eastAsia="Times New Roman" w:hAnsi="Baskerville Old Face" w:cs="Times New Roman"/>
          <w:kern w:val="0"/>
          <w:sz w:val="24"/>
          <w:szCs w:val="24"/>
          <w:lang w:val="en-US" w:eastAsia="en-GB"/>
          <w14:ligatures w14:val="none"/>
        </w:rPr>
        <w:t xml:space="preserve"> (</w:t>
      </w:r>
      <w:r w:rsidRPr="00506A97">
        <w:rPr>
          <w:rFonts w:ascii="Baskerville Old Face" w:eastAsia="Times New Roman" w:hAnsi="Baskerville Old Face" w:cs="Times New Roman"/>
          <w:kern w:val="0"/>
          <w:sz w:val="24"/>
          <w:szCs w:val="24"/>
          <w:lang w:val="en-US" w:eastAsia="en-GB"/>
          <w14:ligatures w14:val="none"/>
        </w:rPr>
        <w:t>Ivan Ferreira da Cunha</w:t>
      </w:r>
      <w:r w:rsidR="00635FC0" w:rsidRPr="00506A97">
        <w:rPr>
          <w:rFonts w:ascii="Baskerville Old Face" w:eastAsia="Times New Roman" w:hAnsi="Baskerville Old Face" w:cs="Times New Roman"/>
          <w:kern w:val="0"/>
          <w:sz w:val="24"/>
          <w:szCs w:val="24"/>
          <w:lang w:val="en-US" w:eastAsia="en-GB"/>
          <w14:ligatures w14:val="none"/>
        </w:rPr>
        <w:t>)</w:t>
      </w:r>
    </w:p>
    <w:p w14:paraId="461DB0ED" w14:textId="77777777" w:rsidR="005A5135" w:rsidRPr="00506A97" w:rsidRDefault="005A5135" w:rsidP="00635FC0">
      <w:pPr>
        <w:spacing w:after="0" w:line="360" w:lineRule="auto"/>
        <w:rPr>
          <w:rFonts w:ascii="Baskerville Old Face" w:eastAsia="Times New Roman" w:hAnsi="Baskerville Old Face" w:cs="Times New Roman"/>
          <w:kern w:val="0"/>
          <w:sz w:val="24"/>
          <w:szCs w:val="24"/>
          <w:lang w:val="en-US" w:eastAsia="de-AT"/>
          <w14:ligatures w14:val="none"/>
        </w:rPr>
      </w:pPr>
      <w:r w:rsidRPr="00506A97">
        <w:rPr>
          <w:rFonts w:ascii="Baskerville Old Face" w:eastAsia="Times New Roman" w:hAnsi="Baskerville Old Face" w:cs="Times New Roman"/>
          <w:kern w:val="0"/>
          <w:sz w:val="24"/>
          <w:szCs w:val="24"/>
          <w:lang w:val="en-US" w:eastAsia="de-AT"/>
          <w14:ligatures w14:val="none"/>
        </w:rPr>
        <w:t>Otto Neurath proposes that scientific models for the transformation of society should never be offered in isolation, but always in 'groups of utopias', as Neurath calls them. Thereby, such models can be discussed and compared by the community of decision-makers. This talk will present a logical template for thought experiments with Neurathian utopias. An example will be given with the recent transition to ecological energy sources in Germany. This offers an opportunity to discuss the limits between science and political activism.</w:t>
      </w:r>
    </w:p>
    <w:p w14:paraId="7C194F48" w14:textId="77777777" w:rsidR="005A5135" w:rsidRPr="00506A97" w:rsidRDefault="005A5135" w:rsidP="005A5135">
      <w:pPr>
        <w:spacing w:after="0" w:line="240" w:lineRule="auto"/>
        <w:rPr>
          <w:rFonts w:ascii="Baskerville Old Face" w:eastAsia="Times New Roman" w:hAnsi="Baskerville Old Face" w:cs="Times New Roman"/>
          <w:kern w:val="0"/>
          <w:sz w:val="24"/>
          <w:szCs w:val="24"/>
          <w:lang w:val="en-US" w:eastAsia="de-AT"/>
          <w14:ligatures w14:val="none"/>
        </w:rPr>
      </w:pPr>
    </w:p>
    <w:p w14:paraId="3E658D98" w14:textId="4517725B" w:rsidR="00662E0A" w:rsidRPr="00506A97" w:rsidRDefault="00662E0A" w:rsidP="009E7E21">
      <w:pPr>
        <w:spacing w:after="0" w:line="360" w:lineRule="auto"/>
        <w:rPr>
          <w:rFonts w:ascii="Baskerville Old Face" w:eastAsia="Times New Roman" w:hAnsi="Baskerville Old Face" w:cs="Times New Roman"/>
          <w:b/>
          <w:bCs/>
          <w:kern w:val="0"/>
          <w:sz w:val="24"/>
          <w:szCs w:val="24"/>
          <w:lang w:eastAsia="en-GB"/>
          <w14:ligatures w14:val="none"/>
        </w:rPr>
      </w:pPr>
      <w:r w:rsidRPr="00506A97">
        <w:rPr>
          <w:rFonts w:ascii="Baskerville Old Face" w:eastAsia="Times New Roman" w:hAnsi="Baskerville Old Face" w:cs="Times New Roman"/>
          <w:b/>
          <w:bCs/>
          <w:kern w:val="0"/>
          <w:sz w:val="24"/>
          <w:szCs w:val="24"/>
          <w:lang w:eastAsia="en-GB"/>
          <w14:ligatures w14:val="none"/>
        </w:rPr>
        <w:t>August 11</w:t>
      </w:r>
      <w:r w:rsidRPr="00506A97">
        <w:rPr>
          <w:rFonts w:ascii="Baskerville Old Face" w:eastAsia="Times New Roman" w:hAnsi="Baskerville Old Face" w:cs="Times New Roman"/>
          <w:b/>
          <w:bCs/>
          <w:kern w:val="0"/>
          <w:sz w:val="24"/>
          <w:szCs w:val="24"/>
          <w:vertAlign w:val="superscript"/>
          <w:lang w:eastAsia="en-GB"/>
          <w14:ligatures w14:val="none"/>
        </w:rPr>
        <w:t>th</w:t>
      </w:r>
      <w:r w:rsidRPr="00506A97">
        <w:rPr>
          <w:rFonts w:ascii="Baskerville Old Face" w:eastAsia="Times New Roman" w:hAnsi="Baskerville Old Face" w:cs="Times New Roman"/>
          <w:b/>
          <w:bCs/>
          <w:kern w:val="0"/>
          <w:sz w:val="24"/>
          <w:szCs w:val="24"/>
          <w:lang w:eastAsia="en-GB"/>
          <w14:ligatures w14:val="none"/>
        </w:rPr>
        <w:t xml:space="preserve"> Dealing with Inconsistencies, Paraconsistent Approaches</w:t>
      </w:r>
    </w:p>
    <w:p w14:paraId="44E09BC3" w14:textId="048630EF" w:rsidR="00662E0A" w:rsidRPr="00506A97" w:rsidRDefault="00662E0A" w:rsidP="00662E0A">
      <w:pPr>
        <w:spacing w:after="0" w:line="360" w:lineRule="auto"/>
        <w:rPr>
          <w:rFonts w:ascii="Baskerville Old Face" w:eastAsia="Times New Roman" w:hAnsi="Baskerville Old Face" w:cs="Times New Roman"/>
          <w:kern w:val="0"/>
          <w:sz w:val="24"/>
          <w:szCs w:val="24"/>
          <w:lang w:eastAsia="en-GB"/>
          <w14:ligatures w14:val="none"/>
        </w:rPr>
      </w:pPr>
      <w:r w:rsidRPr="00506A97">
        <w:rPr>
          <w:rFonts w:ascii="Baskerville Old Face" w:eastAsia="Times New Roman" w:hAnsi="Baskerville Old Face" w:cs="Times New Roman"/>
          <w:kern w:val="0"/>
          <w:sz w:val="24"/>
          <w:szCs w:val="24"/>
          <w:lang w:eastAsia="en-GB"/>
          <w14:ligatures w14:val="none"/>
        </w:rPr>
        <w:tab/>
      </w:r>
      <w:r w:rsidRPr="00506A97">
        <w:rPr>
          <w:rFonts w:ascii="Baskerville Old Face" w:eastAsia="Times New Roman" w:hAnsi="Baskerville Old Face" w:cs="Times New Roman"/>
          <w:b/>
          <w:bCs/>
          <w:kern w:val="0"/>
          <w:sz w:val="24"/>
          <w:szCs w:val="24"/>
          <w:lang w:eastAsia="en-GB"/>
          <w14:ligatures w14:val="none"/>
        </w:rPr>
        <w:t xml:space="preserve">09:30 – 10:30 </w:t>
      </w:r>
      <w:r w:rsidR="0000432D" w:rsidRPr="0000432D">
        <w:rPr>
          <w:rFonts w:ascii="Baskerville Old Face" w:hAnsi="Baskerville Old Face"/>
          <w:b/>
          <w:bCs/>
          <w:sz w:val="24"/>
          <w:szCs w:val="24"/>
        </w:rPr>
        <w:t>Inconsistent scientific reasoning without an inconsistent world</w:t>
      </w:r>
      <w:r w:rsidR="00635FC0" w:rsidRPr="00506A97">
        <w:rPr>
          <w:rFonts w:ascii="Baskerville Old Face" w:eastAsia="Times New Roman" w:hAnsi="Baskerville Old Face" w:cs="Times New Roman"/>
          <w:kern w:val="0"/>
          <w:sz w:val="24"/>
          <w:szCs w:val="24"/>
          <w:lang w:eastAsia="en-GB"/>
          <w14:ligatures w14:val="none"/>
        </w:rPr>
        <w:t xml:space="preserve"> (</w:t>
      </w:r>
      <w:r w:rsidRPr="00506A97">
        <w:rPr>
          <w:rFonts w:ascii="Baskerville Old Face" w:eastAsia="Times New Roman" w:hAnsi="Baskerville Old Face" w:cs="Times New Roman"/>
          <w:kern w:val="0"/>
          <w:sz w:val="24"/>
          <w:szCs w:val="24"/>
          <w:lang w:eastAsia="en-GB"/>
          <w14:ligatures w14:val="none"/>
        </w:rPr>
        <w:t>Michalis Christou</w:t>
      </w:r>
      <w:r w:rsidR="00635FC0" w:rsidRPr="00506A97">
        <w:rPr>
          <w:rFonts w:ascii="Baskerville Old Face" w:eastAsia="Times New Roman" w:hAnsi="Baskerville Old Face" w:cs="Times New Roman"/>
          <w:kern w:val="0"/>
          <w:sz w:val="24"/>
          <w:szCs w:val="24"/>
          <w:lang w:eastAsia="en-GB"/>
          <w14:ligatures w14:val="none"/>
        </w:rPr>
        <w:t>)</w:t>
      </w:r>
    </w:p>
    <w:p w14:paraId="5AFF503B" w14:textId="186795CC" w:rsidR="0099257C" w:rsidRPr="00506A97" w:rsidRDefault="0099257C" w:rsidP="00635FC0">
      <w:pPr>
        <w:spacing w:after="0" w:line="360" w:lineRule="auto"/>
        <w:rPr>
          <w:rFonts w:ascii="Baskerville Old Face" w:eastAsia="Times New Roman" w:hAnsi="Baskerville Old Face" w:cs="Times New Roman"/>
          <w:kern w:val="0"/>
          <w:sz w:val="24"/>
          <w:szCs w:val="24"/>
          <w:lang w:eastAsia="en-GB"/>
          <w14:ligatures w14:val="none"/>
        </w:rPr>
      </w:pPr>
      <w:r w:rsidRPr="00506A97">
        <w:rPr>
          <w:rFonts w:ascii="Baskerville Old Face" w:hAnsi="Baskerville Old Face"/>
          <w:sz w:val="24"/>
          <w:szCs w:val="24"/>
        </w:rPr>
        <w:t xml:space="preserve">I will argue that in the history of science, scientists sometimes reasoned based on inconsistencies (either in the premises of their arguments or in their theories). I will present a paraconsistent logic that can accommodate for this phenomenon in theoretic reasoning. By combining logic and scientific theories, philosophers and scientists aim at arriving at the best explanation of the empirical world. I will show that accepting a contradiction in scientific theory (and logic) does not necessarily commit us in the belief that the empirical world is </w:t>
      </w:r>
      <w:proofErr w:type="gramStart"/>
      <w:r w:rsidRPr="00506A97">
        <w:rPr>
          <w:rFonts w:ascii="Baskerville Old Face" w:hAnsi="Baskerville Old Face"/>
          <w:sz w:val="24"/>
          <w:szCs w:val="24"/>
        </w:rPr>
        <w:t>actually contradictory</w:t>
      </w:r>
      <w:proofErr w:type="gramEnd"/>
      <w:r w:rsidRPr="00506A97">
        <w:rPr>
          <w:rFonts w:ascii="Baskerville Old Face" w:hAnsi="Baskerville Old Face"/>
          <w:sz w:val="24"/>
          <w:szCs w:val="24"/>
        </w:rPr>
        <w:t>.</w:t>
      </w:r>
    </w:p>
    <w:p w14:paraId="0846EA95" w14:textId="01895F33" w:rsidR="003033C0" w:rsidRPr="00506A97" w:rsidRDefault="00662E0A" w:rsidP="003033C0">
      <w:pPr>
        <w:spacing w:after="0" w:line="360" w:lineRule="auto"/>
        <w:rPr>
          <w:rFonts w:ascii="Baskerville Old Face" w:eastAsia="Times New Roman" w:hAnsi="Baskerville Old Face" w:cs="Times New Roman"/>
          <w:kern w:val="0"/>
          <w:sz w:val="24"/>
          <w:szCs w:val="24"/>
          <w:lang w:eastAsia="en-GB"/>
          <w14:ligatures w14:val="none"/>
        </w:rPr>
      </w:pPr>
      <w:r w:rsidRPr="00506A97">
        <w:rPr>
          <w:rFonts w:ascii="Baskerville Old Face" w:eastAsia="Times New Roman" w:hAnsi="Baskerville Old Face" w:cs="Times New Roman"/>
          <w:kern w:val="0"/>
          <w:sz w:val="24"/>
          <w:szCs w:val="24"/>
          <w:lang w:eastAsia="en-GB"/>
          <w14:ligatures w14:val="none"/>
        </w:rPr>
        <w:tab/>
      </w:r>
      <w:r w:rsidRPr="00506A97">
        <w:rPr>
          <w:rFonts w:ascii="Baskerville Old Face" w:eastAsia="Times New Roman" w:hAnsi="Baskerville Old Face" w:cs="Times New Roman"/>
          <w:b/>
          <w:bCs/>
          <w:kern w:val="0"/>
          <w:sz w:val="24"/>
          <w:szCs w:val="24"/>
          <w:lang w:eastAsia="en-GB"/>
          <w14:ligatures w14:val="none"/>
        </w:rPr>
        <w:t xml:space="preserve">11:00 – 12:00 </w:t>
      </w:r>
      <w:r w:rsidR="005A5135" w:rsidRPr="00506A97">
        <w:rPr>
          <w:rFonts w:ascii="Baskerville Old Face" w:hAnsi="Baskerville Old Face"/>
          <w:b/>
          <w:bCs/>
          <w:sz w:val="24"/>
          <w:szCs w:val="24"/>
        </w:rPr>
        <w:t xml:space="preserve">What Tarski </w:t>
      </w:r>
      <w:r w:rsidR="00B27895" w:rsidRPr="00506A97">
        <w:rPr>
          <w:rFonts w:ascii="Baskerville Old Face" w:hAnsi="Baskerville Old Face"/>
          <w:b/>
          <w:bCs/>
          <w:sz w:val="24"/>
          <w:szCs w:val="24"/>
        </w:rPr>
        <w:t>S</w:t>
      </w:r>
      <w:r w:rsidR="005A5135" w:rsidRPr="00506A97">
        <w:rPr>
          <w:rFonts w:ascii="Baskerville Old Face" w:hAnsi="Baskerville Old Face"/>
          <w:b/>
          <w:bCs/>
          <w:sz w:val="24"/>
          <w:szCs w:val="24"/>
        </w:rPr>
        <w:t xml:space="preserve">aid to the </w:t>
      </w:r>
      <w:r w:rsidR="00B27895" w:rsidRPr="00506A97">
        <w:rPr>
          <w:rFonts w:ascii="Baskerville Old Face" w:hAnsi="Baskerville Old Face"/>
          <w:b/>
          <w:bCs/>
          <w:sz w:val="24"/>
          <w:szCs w:val="24"/>
        </w:rPr>
        <w:t>D</w:t>
      </w:r>
      <w:r w:rsidR="005A5135" w:rsidRPr="00506A97">
        <w:rPr>
          <w:rFonts w:ascii="Baskerville Old Face" w:hAnsi="Baskerville Old Face"/>
          <w:b/>
          <w:bCs/>
          <w:sz w:val="24"/>
          <w:szCs w:val="24"/>
        </w:rPr>
        <w:t>ialetheists</w:t>
      </w:r>
      <w:r w:rsidR="005A5135" w:rsidRPr="00506A97">
        <w:rPr>
          <w:rFonts w:ascii="Baskerville Old Face" w:hAnsi="Baskerville Old Face"/>
          <w:sz w:val="24"/>
          <w:szCs w:val="24"/>
        </w:rPr>
        <w:t xml:space="preserve"> (</w:t>
      </w:r>
      <w:r w:rsidRPr="00506A97">
        <w:rPr>
          <w:rFonts w:ascii="Baskerville Old Face" w:eastAsia="Times New Roman" w:hAnsi="Baskerville Old Face" w:cs="Times New Roman"/>
          <w:kern w:val="0"/>
          <w:sz w:val="24"/>
          <w:szCs w:val="24"/>
          <w:lang w:eastAsia="en-GB"/>
          <w14:ligatures w14:val="none"/>
        </w:rPr>
        <w:t xml:space="preserve">Jonas Becker </w:t>
      </w:r>
      <w:proofErr w:type="spellStart"/>
      <w:r w:rsidRPr="00506A97">
        <w:rPr>
          <w:rFonts w:ascii="Baskerville Old Face" w:eastAsia="Times New Roman" w:hAnsi="Baskerville Old Face" w:cs="Times New Roman"/>
          <w:kern w:val="0"/>
          <w:sz w:val="24"/>
          <w:szCs w:val="24"/>
          <w:lang w:eastAsia="en-GB"/>
          <w14:ligatures w14:val="none"/>
        </w:rPr>
        <w:t>Arenhart</w:t>
      </w:r>
      <w:proofErr w:type="spellEnd"/>
      <w:r w:rsidR="005A5135" w:rsidRPr="00506A97">
        <w:rPr>
          <w:rFonts w:ascii="Baskerville Old Face" w:eastAsia="Times New Roman" w:hAnsi="Baskerville Old Face" w:cs="Times New Roman"/>
          <w:kern w:val="0"/>
          <w:sz w:val="24"/>
          <w:szCs w:val="24"/>
          <w:lang w:eastAsia="en-GB"/>
          <w14:ligatures w14:val="none"/>
        </w:rPr>
        <w:t>)</w:t>
      </w:r>
    </w:p>
    <w:p w14:paraId="3719CC7F" w14:textId="7D5D8868" w:rsidR="005A5135" w:rsidRPr="00506A97" w:rsidRDefault="005A5135" w:rsidP="003033C0">
      <w:pPr>
        <w:spacing w:after="0" w:line="360" w:lineRule="auto"/>
        <w:rPr>
          <w:rFonts w:ascii="Baskerville Old Face" w:eastAsia="Times New Roman" w:hAnsi="Baskerville Old Face" w:cs="Times New Roman"/>
          <w:kern w:val="0"/>
          <w:sz w:val="24"/>
          <w:szCs w:val="24"/>
          <w:lang w:eastAsia="en-GB"/>
          <w14:ligatures w14:val="none"/>
        </w:rPr>
      </w:pPr>
      <w:r w:rsidRPr="00506A97">
        <w:rPr>
          <w:rFonts w:ascii="Baskerville Old Face" w:hAnsi="Baskerville Old Face"/>
          <w:sz w:val="24"/>
          <w:szCs w:val="24"/>
          <w:lang w:val="en-US"/>
        </w:rPr>
        <w:t xml:space="preserve">Dialetheism is the view that some contradictions are true. At least in principle, it is possible that the view could be motivated by inconsistent scientific theories, provided that a paraconsistent logic is also embraced. In this talk, some remarks by Alfred Tarski on the significance of antinomies in our system of knowledge shall be reconsidered, and their impact on dialetheism and </w:t>
      </w:r>
      <w:proofErr w:type="spellStart"/>
      <w:r w:rsidRPr="00506A97">
        <w:rPr>
          <w:rFonts w:ascii="Baskerville Old Face" w:hAnsi="Baskerville Old Face"/>
          <w:sz w:val="24"/>
          <w:szCs w:val="24"/>
          <w:lang w:val="en-US"/>
        </w:rPr>
        <w:t>paraconsistentism</w:t>
      </w:r>
      <w:proofErr w:type="spellEnd"/>
      <w:r w:rsidRPr="00506A97">
        <w:rPr>
          <w:rFonts w:ascii="Baskerville Old Face" w:hAnsi="Baskerville Old Face"/>
          <w:sz w:val="24"/>
          <w:szCs w:val="24"/>
          <w:lang w:val="en-US"/>
        </w:rPr>
        <w:t xml:space="preserve"> will be discussed.  </w:t>
      </w:r>
    </w:p>
    <w:p w14:paraId="1240A987" w14:textId="77777777" w:rsidR="005A5135" w:rsidRPr="00506A97" w:rsidRDefault="005A5135" w:rsidP="00662E0A">
      <w:pPr>
        <w:spacing w:after="0" w:line="360" w:lineRule="auto"/>
        <w:rPr>
          <w:rFonts w:ascii="Baskerville Old Face" w:eastAsia="Times New Roman" w:hAnsi="Baskerville Old Face" w:cs="Times New Roman"/>
          <w:kern w:val="0"/>
          <w:sz w:val="24"/>
          <w:szCs w:val="24"/>
          <w:lang w:val="en-US" w:eastAsia="en-GB"/>
          <w14:ligatures w14:val="none"/>
        </w:rPr>
      </w:pPr>
    </w:p>
    <w:p w14:paraId="688255EE" w14:textId="51618209" w:rsidR="00FF4B0E" w:rsidRPr="00506A97" w:rsidRDefault="007E5E8A" w:rsidP="009E7E21">
      <w:pPr>
        <w:spacing w:after="0" w:line="360" w:lineRule="auto"/>
        <w:rPr>
          <w:rFonts w:ascii="Baskerville Old Face" w:eastAsia="Times New Roman" w:hAnsi="Baskerville Old Face" w:cs="Times New Roman"/>
          <w:b/>
          <w:bCs/>
          <w:kern w:val="0"/>
          <w:sz w:val="24"/>
          <w:szCs w:val="24"/>
          <w:lang w:eastAsia="en-GB"/>
          <w14:ligatures w14:val="none"/>
        </w:rPr>
      </w:pPr>
      <w:r w:rsidRPr="00506A97">
        <w:rPr>
          <w:rFonts w:ascii="Baskerville Old Face" w:eastAsia="Times New Roman" w:hAnsi="Baskerville Old Face" w:cs="Times New Roman"/>
          <w:b/>
          <w:bCs/>
          <w:kern w:val="0"/>
          <w:sz w:val="24"/>
          <w:szCs w:val="24"/>
          <w:lang w:eastAsia="en-GB"/>
          <w14:ligatures w14:val="none"/>
        </w:rPr>
        <w:t xml:space="preserve">Selected </w:t>
      </w:r>
      <w:r w:rsidR="00FF4B0E" w:rsidRPr="00506A97">
        <w:rPr>
          <w:rFonts w:ascii="Baskerville Old Face" w:eastAsia="Times New Roman" w:hAnsi="Baskerville Old Face" w:cs="Times New Roman"/>
          <w:b/>
          <w:bCs/>
          <w:kern w:val="0"/>
          <w:sz w:val="24"/>
          <w:szCs w:val="24"/>
          <w:lang w:eastAsia="en-GB"/>
          <w14:ligatures w14:val="none"/>
        </w:rPr>
        <w:t>References</w:t>
      </w:r>
    </w:p>
    <w:p w14:paraId="2A7124F7" w14:textId="77777777" w:rsidR="00110B72" w:rsidRDefault="00110B72" w:rsidP="00110B72">
      <w:pPr>
        <w:spacing w:after="0" w:line="360" w:lineRule="auto"/>
        <w:ind w:firstLine="720"/>
        <w:rPr>
          <w:rFonts w:ascii="Baskerville Old Face" w:hAnsi="Baskerville Old Face"/>
          <w:sz w:val="24"/>
          <w:szCs w:val="24"/>
        </w:rPr>
      </w:pPr>
      <w:proofErr w:type="spellStart"/>
      <w:r w:rsidRPr="00110B72">
        <w:rPr>
          <w:rFonts w:ascii="Baskerville Old Face" w:hAnsi="Baskerville Old Face"/>
          <w:sz w:val="24"/>
          <w:szCs w:val="24"/>
        </w:rPr>
        <w:t>Arenhart</w:t>
      </w:r>
      <w:proofErr w:type="spellEnd"/>
      <w:r w:rsidRPr="00110B72">
        <w:rPr>
          <w:rFonts w:ascii="Baskerville Old Face" w:hAnsi="Baskerville Old Face"/>
          <w:sz w:val="24"/>
          <w:szCs w:val="24"/>
        </w:rPr>
        <w:t xml:space="preserve">, J. R. B. 2018. The Price of True Contradictions About the World. In: Walter </w:t>
      </w:r>
      <w:proofErr w:type="spellStart"/>
      <w:r w:rsidRPr="00110B72">
        <w:rPr>
          <w:rFonts w:ascii="Baskerville Old Face" w:hAnsi="Baskerville Old Face"/>
          <w:sz w:val="24"/>
          <w:szCs w:val="24"/>
        </w:rPr>
        <w:t>Carnielli</w:t>
      </w:r>
      <w:proofErr w:type="spellEnd"/>
      <w:r w:rsidRPr="00110B72">
        <w:rPr>
          <w:rFonts w:ascii="Baskerville Old Face" w:hAnsi="Baskerville Old Face"/>
          <w:sz w:val="24"/>
          <w:szCs w:val="24"/>
        </w:rPr>
        <w:t xml:space="preserve"> and Jacek Malinowski (eds.) Contradictions, from consistency to inconsistency. Trends in Logic 47. Cham: Springer, 11-31.</w:t>
      </w:r>
    </w:p>
    <w:p w14:paraId="67363B3E" w14:textId="77777777" w:rsidR="00110B72" w:rsidRDefault="00110B72" w:rsidP="00110B72">
      <w:pPr>
        <w:spacing w:after="0" w:line="360" w:lineRule="auto"/>
        <w:ind w:firstLine="720"/>
        <w:rPr>
          <w:rFonts w:ascii="Baskerville Old Face" w:hAnsi="Baskerville Old Face"/>
          <w:sz w:val="24"/>
          <w:szCs w:val="24"/>
        </w:rPr>
      </w:pPr>
      <w:proofErr w:type="spellStart"/>
      <w:r w:rsidRPr="00110B72">
        <w:rPr>
          <w:rFonts w:ascii="Baskerville Old Face" w:hAnsi="Baskerville Old Face"/>
          <w:sz w:val="24"/>
          <w:szCs w:val="24"/>
        </w:rPr>
        <w:t>Arenhart</w:t>
      </w:r>
      <w:proofErr w:type="spellEnd"/>
      <w:r w:rsidRPr="00110B72">
        <w:rPr>
          <w:rFonts w:ascii="Baskerville Old Face" w:hAnsi="Baskerville Old Face"/>
          <w:sz w:val="24"/>
          <w:szCs w:val="24"/>
        </w:rPr>
        <w:t>, J. R. B. 2022. Dividing paradoxes and theorems. Inference: International review of science, v.6.</w:t>
      </w:r>
      <w:r>
        <w:rPr>
          <w:rFonts w:ascii="Baskerville Old Face" w:hAnsi="Baskerville Old Face"/>
          <w:sz w:val="24"/>
          <w:szCs w:val="24"/>
        </w:rPr>
        <w:t xml:space="preserve"> </w:t>
      </w:r>
    </w:p>
    <w:p w14:paraId="42BC0323" w14:textId="16F8F0B0" w:rsidR="007E5E8A" w:rsidRPr="00506A97" w:rsidRDefault="00FF4B0E" w:rsidP="00110B72">
      <w:pPr>
        <w:spacing w:after="0" w:line="360" w:lineRule="auto"/>
        <w:ind w:firstLine="720"/>
        <w:rPr>
          <w:rFonts w:ascii="Baskerville Old Face" w:hAnsi="Baskerville Old Face" w:cs="Times New Roman"/>
          <w:sz w:val="24"/>
          <w:szCs w:val="24"/>
          <w:lang w:val="de-AT"/>
        </w:rPr>
      </w:pPr>
      <w:r w:rsidRPr="00506A97">
        <w:rPr>
          <w:rFonts w:ascii="Baskerville Old Face" w:hAnsi="Baskerville Old Face" w:cs="Times New Roman"/>
          <w:sz w:val="24"/>
          <w:szCs w:val="24"/>
        </w:rPr>
        <w:t xml:space="preserve">Cunha, I.F. </w:t>
      </w:r>
      <w:r w:rsidR="007E5E8A" w:rsidRPr="00506A97">
        <w:rPr>
          <w:rFonts w:ascii="Baskerville Old Face" w:hAnsi="Baskerville Old Face" w:cs="Times New Roman"/>
          <w:sz w:val="24"/>
          <w:szCs w:val="24"/>
        </w:rPr>
        <w:t>(</w:t>
      </w:r>
      <w:r w:rsidRPr="00506A97">
        <w:rPr>
          <w:rFonts w:ascii="Baskerville Old Face" w:hAnsi="Baskerville Old Face" w:cs="Times New Roman"/>
          <w:sz w:val="24"/>
          <w:szCs w:val="24"/>
        </w:rPr>
        <w:t>2022</w:t>
      </w:r>
      <w:r w:rsidR="007E5E8A" w:rsidRPr="00506A97">
        <w:rPr>
          <w:rFonts w:ascii="Baskerville Old Face" w:hAnsi="Baskerville Old Face" w:cs="Times New Roman"/>
          <w:sz w:val="24"/>
          <w:szCs w:val="24"/>
        </w:rPr>
        <w:t>)</w:t>
      </w:r>
      <w:r w:rsidRPr="00506A97">
        <w:rPr>
          <w:rFonts w:ascii="Baskerville Old Face" w:hAnsi="Baskerville Old Face" w:cs="Times New Roman"/>
          <w:sz w:val="24"/>
          <w:szCs w:val="24"/>
        </w:rPr>
        <w:t xml:space="preserve">. Objectivity in social inquiry: a discussion between pragmatism and logical empiricism. </w:t>
      </w:r>
      <w:proofErr w:type="spellStart"/>
      <w:r w:rsidRPr="00506A97">
        <w:rPr>
          <w:rFonts w:ascii="Baskerville Old Face" w:hAnsi="Baskerville Old Face" w:cs="Times New Roman"/>
          <w:i/>
          <w:iCs/>
          <w:sz w:val="24"/>
          <w:szCs w:val="24"/>
          <w:lang w:val="de-AT"/>
        </w:rPr>
        <w:t>Cognitio</w:t>
      </w:r>
      <w:proofErr w:type="spellEnd"/>
      <w:r w:rsidRPr="00506A97">
        <w:rPr>
          <w:rFonts w:ascii="Baskerville Old Face" w:hAnsi="Baskerville Old Face" w:cs="Times New Roman"/>
          <w:sz w:val="24"/>
          <w:szCs w:val="24"/>
          <w:lang w:val="de-AT"/>
        </w:rPr>
        <w:t xml:space="preserve"> 23(1): e56666.</w:t>
      </w:r>
      <w:r w:rsidR="007E5E8A" w:rsidRPr="00506A97">
        <w:rPr>
          <w:rFonts w:ascii="Baskerville Old Face" w:hAnsi="Baskerville Old Face" w:cs="Times New Roman"/>
          <w:sz w:val="24"/>
          <w:szCs w:val="24"/>
          <w:lang w:val="de-AT"/>
        </w:rPr>
        <w:t xml:space="preserve"> </w:t>
      </w:r>
      <w:hyperlink r:id="rId12" w:history="1">
        <w:r w:rsidR="007E5E8A" w:rsidRPr="00506A97">
          <w:rPr>
            <w:rStyle w:val="Hyperlink"/>
            <w:rFonts w:ascii="Baskerville Old Face" w:hAnsi="Baskerville Old Face" w:cs="Times New Roman"/>
            <w:color w:val="auto"/>
            <w:sz w:val="24"/>
            <w:szCs w:val="24"/>
            <w:lang w:val="de-AT"/>
          </w:rPr>
          <w:t>https://dx.doi.org/10.23925/2316-5278.2022v23i1:e56666</w:t>
        </w:r>
      </w:hyperlink>
    </w:p>
    <w:p w14:paraId="35BFA0AB" w14:textId="41D1377F" w:rsidR="00FF4B0E" w:rsidRPr="00506A97" w:rsidRDefault="00FF4B0E" w:rsidP="009E7E21">
      <w:pPr>
        <w:spacing w:after="0" w:line="360" w:lineRule="auto"/>
        <w:ind w:firstLine="720"/>
        <w:rPr>
          <w:rFonts w:ascii="Baskerville Old Face" w:eastAsia="Times New Roman" w:hAnsi="Baskerville Old Face" w:cs="Times New Roman"/>
          <w:kern w:val="0"/>
          <w:sz w:val="24"/>
          <w:szCs w:val="24"/>
          <w:lang w:eastAsia="en-GB"/>
          <w14:ligatures w14:val="none"/>
        </w:rPr>
      </w:pPr>
      <w:r w:rsidRPr="00506A97">
        <w:rPr>
          <w:rFonts w:ascii="Baskerville Old Face" w:hAnsi="Baskerville Old Face" w:cs="Times New Roman"/>
          <w:sz w:val="24"/>
          <w:szCs w:val="24"/>
          <w:lang w:val="de-AT"/>
        </w:rPr>
        <w:t xml:space="preserve">Cunha, I.F. </w:t>
      </w:r>
      <w:r w:rsidR="007E5E8A" w:rsidRPr="00506A97">
        <w:rPr>
          <w:rFonts w:ascii="Baskerville Old Face" w:hAnsi="Baskerville Old Face" w:cs="Times New Roman"/>
          <w:sz w:val="24"/>
          <w:szCs w:val="24"/>
          <w:lang w:val="de-AT"/>
        </w:rPr>
        <w:t>(</w:t>
      </w:r>
      <w:r w:rsidRPr="00506A97">
        <w:rPr>
          <w:rFonts w:ascii="Baskerville Old Face" w:hAnsi="Baskerville Old Face" w:cs="Times New Roman"/>
          <w:sz w:val="24"/>
          <w:szCs w:val="24"/>
          <w:lang w:val="de-AT"/>
        </w:rPr>
        <w:t>2022</w:t>
      </w:r>
      <w:r w:rsidR="007E5E8A" w:rsidRPr="00506A97">
        <w:rPr>
          <w:rFonts w:ascii="Baskerville Old Face" w:hAnsi="Baskerville Old Face" w:cs="Times New Roman"/>
          <w:sz w:val="24"/>
          <w:szCs w:val="24"/>
          <w:lang w:val="de-AT"/>
        </w:rPr>
        <w:t>)</w:t>
      </w:r>
      <w:r w:rsidRPr="00506A97">
        <w:rPr>
          <w:rFonts w:ascii="Baskerville Old Face" w:hAnsi="Baskerville Old Face" w:cs="Times New Roman"/>
          <w:sz w:val="24"/>
          <w:szCs w:val="24"/>
          <w:lang w:val="de-AT"/>
        </w:rPr>
        <w:t xml:space="preserve">. </w:t>
      </w:r>
      <w:proofErr w:type="spellStart"/>
      <w:r w:rsidRPr="00506A97">
        <w:rPr>
          <w:rFonts w:ascii="Baskerville Old Face" w:hAnsi="Baskerville Old Face" w:cs="Times New Roman"/>
          <w:sz w:val="24"/>
          <w:szCs w:val="24"/>
        </w:rPr>
        <w:t>Experimentos</w:t>
      </w:r>
      <w:proofErr w:type="spellEnd"/>
      <w:r w:rsidRPr="00506A97">
        <w:rPr>
          <w:rFonts w:ascii="Baskerville Old Face" w:hAnsi="Baskerville Old Face" w:cs="Times New Roman"/>
          <w:sz w:val="24"/>
          <w:szCs w:val="24"/>
        </w:rPr>
        <w:t xml:space="preserve"> de </w:t>
      </w:r>
      <w:proofErr w:type="spellStart"/>
      <w:r w:rsidRPr="00506A97">
        <w:rPr>
          <w:rFonts w:ascii="Baskerville Old Face" w:hAnsi="Baskerville Old Face" w:cs="Times New Roman"/>
          <w:sz w:val="24"/>
          <w:szCs w:val="24"/>
        </w:rPr>
        <w:t>Pensamento</w:t>
      </w:r>
      <w:proofErr w:type="spellEnd"/>
      <w:r w:rsidRPr="00506A97">
        <w:rPr>
          <w:rFonts w:ascii="Baskerville Old Face" w:hAnsi="Baskerville Old Face" w:cs="Times New Roman"/>
          <w:sz w:val="24"/>
          <w:szCs w:val="24"/>
        </w:rPr>
        <w:t xml:space="preserve"> </w:t>
      </w:r>
      <w:proofErr w:type="spellStart"/>
      <w:r w:rsidRPr="00506A97">
        <w:rPr>
          <w:rFonts w:ascii="Baskerville Old Face" w:hAnsi="Baskerville Old Face" w:cs="Times New Roman"/>
          <w:sz w:val="24"/>
          <w:szCs w:val="24"/>
        </w:rPr>
        <w:t>na</w:t>
      </w:r>
      <w:proofErr w:type="spellEnd"/>
      <w:r w:rsidRPr="00506A97">
        <w:rPr>
          <w:rFonts w:ascii="Baskerville Old Face" w:hAnsi="Baskerville Old Face" w:cs="Times New Roman"/>
          <w:sz w:val="24"/>
          <w:szCs w:val="24"/>
        </w:rPr>
        <w:t xml:space="preserve"> Crise das </w:t>
      </w:r>
      <w:proofErr w:type="spellStart"/>
      <w:r w:rsidRPr="00506A97">
        <w:rPr>
          <w:rFonts w:ascii="Baskerville Old Face" w:hAnsi="Baskerville Old Face" w:cs="Times New Roman"/>
          <w:sz w:val="24"/>
          <w:szCs w:val="24"/>
        </w:rPr>
        <w:t>Ciências</w:t>
      </w:r>
      <w:proofErr w:type="spellEnd"/>
      <w:r w:rsidRPr="00506A97">
        <w:rPr>
          <w:rFonts w:ascii="Baskerville Old Face" w:hAnsi="Baskerville Old Face" w:cs="Times New Roman"/>
          <w:sz w:val="24"/>
          <w:szCs w:val="24"/>
        </w:rPr>
        <w:t xml:space="preserve"> </w:t>
      </w:r>
      <w:proofErr w:type="spellStart"/>
      <w:r w:rsidRPr="00506A97">
        <w:rPr>
          <w:rFonts w:ascii="Baskerville Old Face" w:hAnsi="Baskerville Old Face" w:cs="Times New Roman"/>
          <w:sz w:val="24"/>
          <w:szCs w:val="24"/>
        </w:rPr>
        <w:t>Humanas</w:t>
      </w:r>
      <w:proofErr w:type="spellEnd"/>
      <w:r w:rsidRPr="00506A97">
        <w:rPr>
          <w:rFonts w:ascii="Baskerville Old Face" w:hAnsi="Baskerville Old Face" w:cs="Times New Roman"/>
          <w:sz w:val="24"/>
          <w:szCs w:val="24"/>
        </w:rPr>
        <w:t xml:space="preserve"> e </w:t>
      </w:r>
      <w:proofErr w:type="spellStart"/>
      <w:r w:rsidRPr="00506A97">
        <w:rPr>
          <w:rFonts w:ascii="Baskerville Old Face" w:hAnsi="Baskerville Old Face" w:cs="Times New Roman"/>
          <w:sz w:val="24"/>
          <w:szCs w:val="24"/>
        </w:rPr>
        <w:t>Sociais</w:t>
      </w:r>
      <w:proofErr w:type="spellEnd"/>
      <w:r w:rsidRPr="00506A97">
        <w:rPr>
          <w:rFonts w:ascii="Baskerville Old Face" w:hAnsi="Baskerville Old Face" w:cs="Times New Roman"/>
          <w:sz w:val="24"/>
          <w:szCs w:val="24"/>
        </w:rPr>
        <w:t xml:space="preserve">: </w:t>
      </w:r>
      <w:proofErr w:type="spellStart"/>
      <w:r w:rsidRPr="00506A97">
        <w:rPr>
          <w:rFonts w:ascii="Baskerville Old Face" w:hAnsi="Baskerville Old Face" w:cs="Times New Roman"/>
          <w:sz w:val="24"/>
          <w:szCs w:val="24"/>
        </w:rPr>
        <w:t>Articulando</w:t>
      </w:r>
      <w:proofErr w:type="spellEnd"/>
      <w:r w:rsidRPr="00506A97">
        <w:rPr>
          <w:rFonts w:ascii="Baskerville Old Face" w:hAnsi="Baskerville Old Face" w:cs="Times New Roman"/>
          <w:sz w:val="24"/>
          <w:szCs w:val="24"/>
        </w:rPr>
        <w:t xml:space="preserve"> Duas </w:t>
      </w:r>
      <w:proofErr w:type="spellStart"/>
      <w:r w:rsidRPr="00506A97">
        <w:rPr>
          <w:rFonts w:ascii="Baskerville Old Face" w:hAnsi="Baskerville Old Face" w:cs="Times New Roman"/>
          <w:sz w:val="24"/>
          <w:szCs w:val="24"/>
        </w:rPr>
        <w:t>Ideias</w:t>
      </w:r>
      <w:proofErr w:type="spellEnd"/>
      <w:r w:rsidRPr="00506A97">
        <w:rPr>
          <w:rFonts w:ascii="Baskerville Old Face" w:hAnsi="Baskerville Old Face" w:cs="Times New Roman"/>
          <w:sz w:val="24"/>
          <w:szCs w:val="24"/>
        </w:rPr>
        <w:t xml:space="preserve"> de Kuhn e o </w:t>
      </w:r>
      <w:proofErr w:type="spellStart"/>
      <w:r w:rsidRPr="00506A97">
        <w:rPr>
          <w:rFonts w:ascii="Baskerville Old Face" w:hAnsi="Baskerville Old Face" w:cs="Times New Roman"/>
          <w:sz w:val="24"/>
          <w:szCs w:val="24"/>
        </w:rPr>
        <w:t>Utopianismo</w:t>
      </w:r>
      <w:proofErr w:type="spellEnd"/>
      <w:r w:rsidRPr="00506A97">
        <w:rPr>
          <w:rFonts w:ascii="Baskerville Old Face" w:hAnsi="Baskerville Old Face" w:cs="Times New Roman"/>
          <w:sz w:val="24"/>
          <w:szCs w:val="24"/>
        </w:rPr>
        <w:t xml:space="preserve"> de Neurath. </w:t>
      </w:r>
      <w:proofErr w:type="spellStart"/>
      <w:r w:rsidRPr="00506A97">
        <w:rPr>
          <w:rFonts w:ascii="Baskerville Old Face" w:hAnsi="Baskerville Old Face" w:cs="Times New Roman"/>
          <w:i/>
          <w:iCs/>
          <w:sz w:val="24"/>
          <w:szCs w:val="24"/>
        </w:rPr>
        <w:t>Em</w:t>
      </w:r>
      <w:proofErr w:type="spellEnd"/>
      <w:r w:rsidRPr="00506A97">
        <w:rPr>
          <w:rFonts w:ascii="Baskerville Old Face" w:hAnsi="Baskerville Old Face" w:cs="Times New Roman"/>
          <w:i/>
          <w:iCs/>
          <w:sz w:val="24"/>
          <w:szCs w:val="24"/>
        </w:rPr>
        <w:t xml:space="preserve"> </w:t>
      </w:r>
      <w:proofErr w:type="spellStart"/>
      <w:r w:rsidRPr="00506A97">
        <w:rPr>
          <w:rFonts w:ascii="Baskerville Old Face" w:hAnsi="Baskerville Old Face" w:cs="Times New Roman"/>
          <w:i/>
          <w:iCs/>
          <w:sz w:val="24"/>
          <w:szCs w:val="24"/>
        </w:rPr>
        <w:t>Construção</w:t>
      </w:r>
      <w:proofErr w:type="spellEnd"/>
      <w:r w:rsidRPr="00506A97">
        <w:rPr>
          <w:rFonts w:ascii="Baskerville Old Face" w:hAnsi="Baskerville Old Face" w:cs="Times New Roman"/>
          <w:sz w:val="24"/>
          <w:szCs w:val="24"/>
        </w:rPr>
        <w:t xml:space="preserve"> 11: 73-85.</w:t>
      </w:r>
      <w:r w:rsidR="007E5E8A" w:rsidRPr="00506A97">
        <w:rPr>
          <w:rFonts w:ascii="Baskerville Old Face" w:hAnsi="Baskerville Old Face" w:cs="Times New Roman"/>
          <w:sz w:val="24"/>
          <w:szCs w:val="24"/>
        </w:rPr>
        <w:t xml:space="preserve"> </w:t>
      </w:r>
      <w:hyperlink r:id="rId13" w:tgtFrame="_blank" w:history="1">
        <w:r w:rsidRPr="00506A97">
          <w:rPr>
            <w:rStyle w:val="Hyperlink"/>
            <w:rFonts w:ascii="Baskerville Old Face" w:hAnsi="Baskerville Old Face" w:cs="Times New Roman"/>
            <w:color w:val="auto"/>
            <w:sz w:val="24"/>
            <w:szCs w:val="24"/>
          </w:rPr>
          <w:t>https://dx.doi.org/10.12957/emconstrucao.2022.65663</w:t>
        </w:r>
      </w:hyperlink>
    </w:p>
    <w:p w14:paraId="6B276D8A" w14:textId="5E041C5E" w:rsidR="00FF4B0E" w:rsidRPr="00506A97" w:rsidRDefault="007E5E8A" w:rsidP="009E7E21">
      <w:pPr>
        <w:spacing w:after="0" w:line="360" w:lineRule="auto"/>
        <w:rPr>
          <w:rFonts w:ascii="Baskerville Old Face" w:eastAsia="Times New Roman" w:hAnsi="Baskerville Old Face" w:cs="Times New Roman"/>
          <w:kern w:val="0"/>
          <w:sz w:val="24"/>
          <w:szCs w:val="24"/>
          <w:lang w:eastAsia="en-GB"/>
          <w14:ligatures w14:val="none"/>
        </w:rPr>
      </w:pPr>
      <w:r w:rsidRPr="00506A97">
        <w:rPr>
          <w:rFonts w:ascii="Baskerville Old Face" w:eastAsia="Times New Roman" w:hAnsi="Baskerville Old Face" w:cs="Times New Roman"/>
          <w:kern w:val="0"/>
          <w:sz w:val="24"/>
          <w:szCs w:val="24"/>
          <w:lang w:eastAsia="en-GB"/>
          <w14:ligatures w14:val="none"/>
        </w:rPr>
        <w:lastRenderedPageBreak/>
        <w:tab/>
      </w:r>
      <w:r w:rsidR="00FF4B0E" w:rsidRPr="00506A97">
        <w:rPr>
          <w:rFonts w:ascii="Baskerville Old Face" w:eastAsia="Times New Roman" w:hAnsi="Baskerville Old Face" w:cs="Times New Roman"/>
          <w:kern w:val="0"/>
          <w:sz w:val="24"/>
          <w:szCs w:val="24"/>
          <w:lang w:eastAsia="en-GB"/>
          <w14:ligatures w14:val="none"/>
        </w:rPr>
        <w:t xml:space="preserve">Cunha, I. F. d., Linsbichler, A. (2023). </w:t>
      </w:r>
      <w:proofErr w:type="spellStart"/>
      <w:r w:rsidR="00FF4B0E" w:rsidRPr="00506A97">
        <w:rPr>
          <w:rFonts w:ascii="Baskerville Old Face" w:eastAsia="Times New Roman" w:hAnsi="Baskerville Old Face" w:cs="Times New Roman"/>
          <w:i/>
          <w:iCs/>
          <w:kern w:val="0"/>
          <w:sz w:val="24"/>
          <w:szCs w:val="24"/>
          <w:lang w:eastAsia="en-GB"/>
          <w14:ligatures w14:val="none"/>
        </w:rPr>
        <w:t>Ciência</w:t>
      </w:r>
      <w:proofErr w:type="spellEnd"/>
      <w:r w:rsidR="00FF4B0E" w:rsidRPr="00506A97">
        <w:rPr>
          <w:rFonts w:ascii="Baskerville Old Face" w:eastAsia="Times New Roman" w:hAnsi="Baskerville Old Face" w:cs="Times New Roman"/>
          <w:i/>
          <w:iCs/>
          <w:kern w:val="0"/>
          <w:sz w:val="24"/>
          <w:szCs w:val="24"/>
          <w:lang w:eastAsia="en-GB"/>
          <w14:ligatures w14:val="none"/>
        </w:rPr>
        <w:t xml:space="preserve">, </w:t>
      </w:r>
      <w:proofErr w:type="spellStart"/>
      <w:r w:rsidR="00FF4B0E" w:rsidRPr="00506A97">
        <w:rPr>
          <w:rFonts w:ascii="Baskerville Old Face" w:eastAsia="Times New Roman" w:hAnsi="Baskerville Old Face" w:cs="Times New Roman"/>
          <w:i/>
          <w:iCs/>
          <w:kern w:val="0"/>
          <w:sz w:val="24"/>
          <w:szCs w:val="24"/>
          <w:lang w:eastAsia="en-GB"/>
          <w14:ligatures w14:val="none"/>
        </w:rPr>
        <w:t>Imaginação</w:t>
      </w:r>
      <w:proofErr w:type="spellEnd"/>
      <w:r w:rsidR="00FF4B0E" w:rsidRPr="00506A97">
        <w:rPr>
          <w:rFonts w:ascii="Baskerville Old Face" w:eastAsia="Times New Roman" w:hAnsi="Baskerville Old Face" w:cs="Times New Roman"/>
          <w:i/>
          <w:iCs/>
          <w:kern w:val="0"/>
          <w:sz w:val="24"/>
          <w:szCs w:val="24"/>
          <w:lang w:eastAsia="en-GB"/>
          <w14:ligatures w14:val="none"/>
        </w:rPr>
        <w:t xml:space="preserve"> e </w:t>
      </w:r>
      <w:proofErr w:type="spellStart"/>
      <w:r w:rsidR="00FF4B0E" w:rsidRPr="00506A97">
        <w:rPr>
          <w:rFonts w:ascii="Baskerville Old Face" w:eastAsia="Times New Roman" w:hAnsi="Baskerville Old Face" w:cs="Times New Roman"/>
          <w:i/>
          <w:iCs/>
          <w:kern w:val="0"/>
          <w:sz w:val="24"/>
          <w:szCs w:val="24"/>
          <w:lang w:eastAsia="en-GB"/>
          <w14:ligatures w14:val="none"/>
        </w:rPr>
        <w:t>Valores</w:t>
      </w:r>
      <w:proofErr w:type="spellEnd"/>
      <w:r w:rsidR="00FF4B0E" w:rsidRPr="00506A97">
        <w:rPr>
          <w:rFonts w:ascii="Baskerville Old Face" w:eastAsia="Times New Roman" w:hAnsi="Baskerville Old Face" w:cs="Times New Roman"/>
          <w:i/>
          <w:iCs/>
          <w:kern w:val="0"/>
          <w:sz w:val="24"/>
          <w:szCs w:val="24"/>
          <w:lang w:eastAsia="en-GB"/>
          <w14:ligatures w14:val="none"/>
        </w:rPr>
        <w:t xml:space="preserve"> </w:t>
      </w:r>
      <w:proofErr w:type="spellStart"/>
      <w:r w:rsidR="00FF4B0E" w:rsidRPr="00506A97">
        <w:rPr>
          <w:rFonts w:ascii="Baskerville Old Face" w:eastAsia="Times New Roman" w:hAnsi="Baskerville Old Face" w:cs="Times New Roman"/>
          <w:i/>
          <w:iCs/>
          <w:kern w:val="0"/>
          <w:sz w:val="24"/>
          <w:szCs w:val="24"/>
          <w:lang w:eastAsia="en-GB"/>
          <w14:ligatures w14:val="none"/>
        </w:rPr>
        <w:t>na</w:t>
      </w:r>
      <w:proofErr w:type="spellEnd"/>
      <w:r w:rsidR="00FF4B0E" w:rsidRPr="00506A97">
        <w:rPr>
          <w:rFonts w:ascii="Baskerville Old Face" w:eastAsia="Times New Roman" w:hAnsi="Baskerville Old Face" w:cs="Times New Roman"/>
          <w:i/>
          <w:iCs/>
          <w:kern w:val="0"/>
          <w:sz w:val="24"/>
          <w:szCs w:val="24"/>
          <w:lang w:eastAsia="en-GB"/>
          <w14:ligatures w14:val="none"/>
        </w:rPr>
        <w:t xml:space="preserve"> </w:t>
      </w:r>
      <w:proofErr w:type="spellStart"/>
      <w:r w:rsidR="00FF4B0E" w:rsidRPr="00506A97">
        <w:rPr>
          <w:rFonts w:ascii="Baskerville Old Face" w:eastAsia="Times New Roman" w:hAnsi="Baskerville Old Face" w:cs="Times New Roman"/>
          <w:i/>
          <w:iCs/>
          <w:kern w:val="0"/>
          <w:sz w:val="24"/>
          <w:szCs w:val="24"/>
          <w:lang w:eastAsia="en-GB"/>
          <w14:ligatures w14:val="none"/>
        </w:rPr>
        <w:t>Virada</w:t>
      </w:r>
      <w:proofErr w:type="spellEnd"/>
      <w:r w:rsidR="00FF4B0E" w:rsidRPr="00506A97">
        <w:rPr>
          <w:rFonts w:ascii="Baskerville Old Face" w:eastAsia="Times New Roman" w:hAnsi="Baskerville Old Face" w:cs="Times New Roman"/>
          <w:i/>
          <w:iCs/>
          <w:kern w:val="0"/>
          <w:sz w:val="24"/>
          <w:szCs w:val="24"/>
          <w:lang w:eastAsia="en-GB"/>
          <w14:ligatures w14:val="none"/>
        </w:rPr>
        <w:t xml:space="preserve"> </w:t>
      </w:r>
      <w:proofErr w:type="spellStart"/>
      <w:r w:rsidR="00FF4B0E" w:rsidRPr="00506A97">
        <w:rPr>
          <w:rFonts w:ascii="Baskerville Old Face" w:eastAsia="Times New Roman" w:hAnsi="Baskerville Old Face" w:cs="Times New Roman"/>
          <w:i/>
          <w:iCs/>
          <w:kern w:val="0"/>
          <w:sz w:val="24"/>
          <w:szCs w:val="24"/>
          <w:lang w:eastAsia="en-GB"/>
          <w14:ligatures w14:val="none"/>
        </w:rPr>
        <w:t>Energética</w:t>
      </w:r>
      <w:proofErr w:type="spellEnd"/>
      <w:r w:rsidR="00FF4B0E" w:rsidRPr="00506A97">
        <w:rPr>
          <w:rFonts w:ascii="Baskerville Old Face" w:eastAsia="Times New Roman" w:hAnsi="Baskerville Old Face" w:cs="Times New Roman"/>
          <w:i/>
          <w:iCs/>
          <w:kern w:val="0"/>
          <w:sz w:val="24"/>
          <w:szCs w:val="24"/>
          <w:lang w:eastAsia="en-GB"/>
          <w14:ligatures w14:val="none"/>
        </w:rPr>
        <w:t xml:space="preserve"> </w:t>
      </w:r>
      <w:proofErr w:type="spellStart"/>
      <w:r w:rsidR="00FF4B0E" w:rsidRPr="00506A97">
        <w:rPr>
          <w:rFonts w:ascii="Baskerville Old Face" w:eastAsia="Times New Roman" w:hAnsi="Baskerville Old Face" w:cs="Times New Roman"/>
          <w:i/>
          <w:iCs/>
          <w:kern w:val="0"/>
          <w:sz w:val="24"/>
          <w:szCs w:val="24"/>
          <w:lang w:eastAsia="en-GB"/>
          <w14:ligatures w14:val="none"/>
        </w:rPr>
        <w:t>Alemã</w:t>
      </w:r>
      <w:proofErr w:type="spellEnd"/>
      <w:r w:rsidR="00FF4B0E" w:rsidRPr="00506A97">
        <w:rPr>
          <w:rFonts w:ascii="Baskerville Old Face" w:eastAsia="Times New Roman" w:hAnsi="Baskerville Old Face" w:cs="Times New Roman"/>
          <w:i/>
          <w:iCs/>
          <w:kern w:val="0"/>
          <w:sz w:val="24"/>
          <w:szCs w:val="24"/>
          <w:lang w:eastAsia="en-GB"/>
          <w14:ligatures w14:val="none"/>
        </w:rPr>
        <w:t xml:space="preserve">: um </w:t>
      </w:r>
      <w:proofErr w:type="spellStart"/>
      <w:r w:rsidR="00FF4B0E" w:rsidRPr="00506A97">
        <w:rPr>
          <w:rFonts w:ascii="Baskerville Old Face" w:eastAsia="Times New Roman" w:hAnsi="Baskerville Old Face" w:cs="Times New Roman"/>
          <w:i/>
          <w:iCs/>
          <w:kern w:val="0"/>
          <w:sz w:val="24"/>
          <w:szCs w:val="24"/>
          <w:lang w:eastAsia="en-GB"/>
          <w14:ligatures w14:val="none"/>
        </w:rPr>
        <w:t>exemplo</w:t>
      </w:r>
      <w:proofErr w:type="spellEnd"/>
      <w:r w:rsidR="00FF4B0E" w:rsidRPr="00506A97">
        <w:rPr>
          <w:rFonts w:ascii="Baskerville Old Face" w:eastAsia="Times New Roman" w:hAnsi="Baskerville Old Face" w:cs="Times New Roman"/>
          <w:i/>
          <w:iCs/>
          <w:kern w:val="0"/>
          <w:sz w:val="24"/>
          <w:szCs w:val="24"/>
          <w:lang w:eastAsia="en-GB"/>
          <w14:ligatures w14:val="none"/>
        </w:rPr>
        <w:t xml:space="preserve"> da </w:t>
      </w:r>
      <w:proofErr w:type="spellStart"/>
      <w:r w:rsidR="00FF4B0E" w:rsidRPr="00506A97">
        <w:rPr>
          <w:rFonts w:ascii="Baskerville Old Face" w:eastAsia="Times New Roman" w:hAnsi="Baskerville Old Face" w:cs="Times New Roman"/>
          <w:i/>
          <w:iCs/>
          <w:kern w:val="0"/>
          <w:sz w:val="24"/>
          <w:szCs w:val="24"/>
          <w:lang w:eastAsia="en-GB"/>
          <w14:ligatures w14:val="none"/>
        </w:rPr>
        <w:t>metodologia</w:t>
      </w:r>
      <w:proofErr w:type="spellEnd"/>
      <w:r w:rsidR="00FF4B0E" w:rsidRPr="00506A97">
        <w:rPr>
          <w:rFonts w:ascii="Baskerville Old Face" w:eastAsia="Times New Roman" w:hAnsi="Baskerville Old Face" w:cs="Times New Roman"/>
          <w:i/>
          <w:iCs/>
          <w:kern w:val="0"/>
          <w:sz w:val="24"/>
          <w:szCs w:val="24"/>
          <w:lang w:eastAsia="en-GB"/>
          <w14:ligatures w14:val="none"/>
        </w:rPr>
        <w:t xml:space="preserve"> de Neurath para a </w:t>
      </w:r>
      <w:proofErr w:type="spellStart"/>
      <w:r w:rsidR="00FF4B0E" w:rsidRPr="00506A97">
        <w:rPr>
          <w:rFonts w:ascii="Baskerville Old Face" w:eastAsia="Times New Roman" w:hAnsi="Baskerville Old Face" w:cs="Times New Roman"/>
          <w:i/>
          <w:iCs/>
          <w:kern w:val="0"/>
          <w:sz w:val="24"/>
          <w:szCs w:val="24"/>
          <w:lang w:eastAsia="en-GB"/>
          <w14:ligatures w14:val="none"/>
        </w:rPr>
        <w:t>tecnologia</w:t>
      </w:r>
      <w:proofErr w:type="spellEnd"/>
      <w:r w:rsidR="00FF4B0E" w:rsidRPr="00506A97">
        <w:rPr>
          <w:rFonts w:ascii="Baskerville Old Face" w:eastAsia="Times New Roman" w:hAnsi="Baskerville Old Face" w:cs="Times New Roman"/>
          <w:i/>
          <w:iCs/>
          <w:kern w:val="0"/>
          <w:sz w:val="24"/>
          <w:szCs w:val="24"/>
          <w:lang w:eastAsia="en-GB"/>
          <w14:ligatures w14:val="none"/>
        </w:rPr>
        <w:t xml:space="preserve"> social</w:t>
      </w:r>
      <w:r w:rsidR="00FF4B0E" w:rsidRPr="00506A97">
        <w:rPr>
          <w:rFonts w:ascii="Baskerville Old Face" w:eastAsia="Times New Roman" w:hAnsi="Baskerville Old Face" w:cs="Times New Roman"/>
          <w:kern w:val="0"/>
          <w:sz w:val="24"/>
          <w:szCs w:val="24"/>
          <w:lang w:eastAsia="en-GB"/>
          <w14:ligatures w14:val="none"/>
        </w:rPr>
        <w:t xml:space="preserve">, </w:t>
      </w:r>
      <w:r w:rsidR="00635FC0" w:rsidRPr="00506A97">
        <w:rPr>
          <w:rFonts w:ascii="Baskerville Old Face" w:eastAsia="Times New Roman" w:hAnsi="Baskerville Old Face" w:cs="Times New Roman"/>
          <w:kern w:val="0"/>
          <w:sz w:val="24"/>
          <w:szCs w:val="24"/>
          <w:lang w:eastAsia="en-GB"/>
          <w14:ligatures w14:val="none"/>
        </w:rPr>
        <w:t>under review</w:t>
      </w:r>
      <w:r w:rsidR="00FF4B0E" w:rsidRPr="00506A97">
        <w:rPr>
          <w:rFonts w:ascii="Baskerville Old Face" w:eastAsia="Times New Roman" w:hAnsi="Baskerville Old Face" w:cs="Times New Roman"/>
          <w:kern w:val="0"/>
          <w:sz w:val="24"/>
          <w:szCs w:val="24"/>
          <w:lang w:eastAsia="en-GB"/>
          <w14:ligatures w14:val="none"/>
        </w:rPr>
        <w:t>.</w:t>
      </w:r>
    </w:p>
    <w:p w14:paraId="62A23E6B" w14:textId="22F40A48" w:rsidR="00FF4B0E" w:rsidRPr="00506A97" w:rsidRDefault="00FF4B0E" w:rsidP="009E7E21">
      <w:pPr>
        <w:spacing w:after="0" w:line="360" w:lineRule="auto"/>
        <w:ind w:firstLine="720"/>
        <w:rPr>
          <w:rFonts w:ascii="Baskerville Old Face" w:eastAsia="Times New Roman" w:hAnsi="Baskerville Old Face" w:cs="Times New Roman"/>
          <w:kern w:val="0"/>
          <w:sz w:val="24"/>
          <w:szCs w:val="24"/>
          <w:lang w:eastAsia="en-GB"/>
          <w14:ligatures w14:val="none"/>
        </w:rPr>
      </w:pPr>
      <w:r w:rsidRPr="00506A97">
        <w:rPr>
          <w:rFonts w:ascii="Baskerville Old Face" w:eastAsia="Times New Roman" w:hAnsi="Baskerville Old Face" w:cs="Times New Roman"/>
          <w:kern w:val="0"/>
          <w:sz w:val="24"/>
          <w:szCs w:val="24"/>
          <w:lang w:eastAsia="en-GB"/>
          <w14:ligatures w14:val="none"/>
        </w:rPr>
        <w:t xml:space="preserve">Linsbichler, A. (2021). Rationalities and Their Limits: Reconstructing Neurath’s and Mises’s Prerequisites in the Early Socialist Calculation Debates, </w:t>
      </w:r>
      <w:r w:rsidRPr="00506A97">
        <w:rPr>
          <w:rFonts w:ascii="Baskerville Old Face" w:eastAsia="Times New Roman" w:hAnsi="Baskerville Old Face" w:cs="Times New Roman"/>
          <w:i/>
          <w:iCs/>
          <w:kern w:val="0"/>
          <w:sz w:val="24"/>
          <w:szCs w:val="24"/>
          <w:lang w:eastAsia="en-GB"/>
          <w14:ligatures w14:val="none"/>
        </w:rPr>
        <w:t>Research in the History of Economic Thought and Methodology (RHETM)</w:t>
      </w:r>
      <w:r w:rsidRPr="00506A97">
        <w:rPr>
          <w:rFonts w:ascii="Baskerville Old Face" w:eastAsia="Times New Roman" w:hAnsi="Baskerville Old Face" w:cs="Times New Roman"/>
          <w:kern w:val="0"/>
          <w:sz w:val="24"/>
          <w:szCs w:val="24"/>
          <w:lang w:eastAsia="en-GB"/>
          <w14:ligatures w14:val="none"/>
        </w:rPr>
        <w:t>, 39B, pp. 95-128.</w:t>
      </w:r>
      <w:r w:rsidR="00EC5217" w:rsidRPr="00506A97">
        <w:rPr>
          <w:rFonts w:ascii="Baskerville Old Face" w:eastAsia="Times New Roman" w:hAnsi="Baskerville Old Face" w:cs="Times New Roman"/>
          <w:kern w:val="0"/>
          <w:sz w:val="24"/>
          <w:szCs w:val="24"/>
          <w:lang w:eastAsia="en-GB"/>
          <w14:ligatures w14:val="none"/>
        </w:rPr>
        <w:t xml:space="preserve"> </w:t>
      </w:r>
      <w:hyperlink r:id="rId14" w:history="1">
        <w:r w:rsidR="00EC5217" w:rsidRPr="00506A97">
          <w:rPr>
            <w:rStyle w:val="Hyperlink"/>
            <w:rFonts w:ascii="Baskerville Old Face" w:eastAsia="Times New Roman" w:hAnsi="Baskerville Old Face" w:cs="Times New Roman"/>
            <w:color w:val="auto"/>
            <w:kern w:val="0"/>
            <w:sz w:val="24"/>
            <w:szCs w:val="24"/>
            <w:lang w:eastAsia="en-GB"/>
            <w14:ligatures w14:val="none"/>
          </w:rPr>
          <w:t>https://doi.org/10.1108/S0743-41542021000039B008</w:t>
        </w:r>
      </w:hyperlink>
    </w:p>
    <w:p w14:paraId="02800901" w14:textId="790F6E4F" w:rsidR="00FF4B0E" w:rsidRPr="00506A97" w:rsidRDefault="00FF4B0E" w:rsidP="009E7E21">
      <w:pPr>
        <w:spacing w:after="0" w:line="360" w:lineRule="auto"/>
        <w:ind w:firstLine="720"/>
        <w:rPr>
          <w:rStyle w:val="Hyperlink"/>
          <w:rFonts w:ascii="Baskerville Old Face" w:eastAsia="Times New Roman" w:hAnsi="Baskerville Old Face" w:cs="Times New Roman"/>
          <w:color w:val="auto"/>
          <w:kern w:val="0"/>
          <w:sz w:val="24"/>
          <w:szCs w:val="24"/>
          <w:lang w:eastAsia="en-GB"/>
          <w14:ligatures w14:val="none"/>
        </w:rPr>
      </w:pPr>
      <w:r w:rsidRPr="00506A97">
        <w:rPr>
          <w:rFonts w:ascii="Baskerville Old Face" w:eastAsia="Times New Roman" w:hAnsi="Baskerville Old Face" w:cs="Times New Roman"/>
          <w:kern w:val="0"/>
          <w:sz w:val="24"/>
          <w:szCs w:val="24"/>
          <w:lang w:eastAsia="en-GB"/>
          <w14:ligatures w14:val="none"/>
        </w:rPr>
        <w:t xml:space="preserve">Linsbichler, A. (2023). Jan Tinbergen and the Rise of Technocracy, in: F. Stadler (ed.), </w:t>
      </w:r>
      <w:r w:rsidRPr="00506A97">
        <w:rPr>
          <w:rFonts w:ascii="Baskerville Old Face" w:eastAsia="Times New Roman" w:hAnsi="Baskerville Old Face" w:cs="Times New Roman"/>
          <w:i/>
          <w:iCs/>
          <w:kern w:val="0"/>
          <w:sz w:val="24"/>
          <w:szCs w:val="24"/>
          <w:lang w:eastAsia="en-GB"/>
          <w14:ligatures w14:val="none"/>
        </w:rPr>
        <w:t>Wittgenstein and the Vienna Circle. 100 Years After the ‘Tractatus Logico-</w:t>
      </w:r>
      <w:proofErr w:type="spellStart"/>
      <w:r w:rsidRPr="00506A97">
        <w:rPr>
          <w:rFonts w:ascii="Baskerville Old Face" w:eastAsia="Times New Roman" w:hAnsi="Baskerville Old Face" w:cs="Times New Roman"/>
          <w:i/>
          <w:iCs/>
          <w:kern w:val="0"/>
          <w:sz w:val="24"/>
          <w:szCs w:val="24"/>
          <w:lang w:eastAsia="en-GB"/>
          <w14:ligatures w14:val="none"/>
        </w:rPr>
        <w:t>Philosophicus</w:t>
      </w:r>
      <w:proofErr w:type="spellEnd"/>
      <w:r w:rsidRPr="00506A97">
        <w:rPr>
          <w:rFonts w:ascii="Baskerville Old Face" w:eastAsia="Times New Roman" w:hAnsi="Baskerville Old Face" w:cs="Times New Roman"/>
          <w:i/>
          <w:iCs/>
          <w:kern w:val="0"/>
          <w:sz w:val="24"/>
          <w:szCs w:val="24"/>
          <w:lang w:eastAsia="en-GB"/>
          <w14:ligatures w14:val="none"/>
        </w:rPr>
        <w:t>’.</w:t>
      </w:r>
      <w:r w:rsidR="007E5E8A" w:rsidRPr="00506A97">
        <w:rPr>
          <w:rFonts w:ascii="Baskerville Old Face" w:eastAsia="Times New Roman" w:hAnsi="Baskerville Old Face" w:cs="Times New Roman"/>
          <w:i/>
          <w:iCs/>
          <w:kern w:val="0"/>
          <w:sz w:val="24"/>
          <w:szCs w:val="24"/>
          <w:lang w:eastAsia="en-GB"/>
          <w14:ligatures w14:val="none"/>
        </w:rPr>
        <w:t xml:space="preserve"> </w:t>
      </w:r>
      <w:r w:rsidRPr="00506A97">
        <w:rPr>
          <w:rFonts w:ascii="Baskerville Old Face" w:eastAsia="Times New Roman" w:hAnsi="Baskerville Old Face" w:cs="Times New Roman"/>
          <w:i/>
          <w:iCs/>
          <w:kern w:val="0"/>
          <w:sz w:val="24"/>
          <w:szCs w:val="24"/>
          <w:lang w:eastAsia="en-GB"/>
          <w14:ligatures w14:val="none"/>
        </w:rPr>
        <w:t>Vienna Circle Institute Yearbook 28</w:t>
      </w:r>
      <w:r w:rsidRPr="00506A97">
        <w:rPr>
          <w:rFonts w:ascii="Baskerville Old Face" w:eastAsia="Times New Roman" w:hAnsi="Baskerville Old Face" w:cs="Times New Roman"/>
          <w:kern w:val="0"/>
          <w:sz w:val="24"/>
          <w:szCs w:val="24"/>
          <w:lang w:eastAsia="en-GB"/>
          <w14:ligatures w14:val="none"/>
        </w:rPr>
        <w:t xml:space="preserve"> (pp. 597-604), Springer, Wien, 2023.</w:t>
      </w:r>
      <w:r w:rsidR="00EC5217" w:rsidRPr="00506A97">
        <w:rPr>
          <w:rFonts w:ascii="Baskerville Old Face" w:eastAsia="Times New Roman" w:hAnsi="Baskerville Old Face" w:cs="Times New Roman"/>
          <w:kern w:val="0"/>
          <w:sz w:val="24"/>
          <w:szCs w:val="24"/>
          <w:lang w:eastAsia="en-GB"/>
          <w14:ligatures w14:val="none"/>
        </w:rPr>
        <w:t xml:space="preserve"> </w:t>
      </w:r>
      <w:hyperlink r:id="rId15" w:history="1">
        <w:r w:rsidR="00EC5217" w:rsidRPr="00506A97">
          <w:rPr>
            <w:rStyle w:val="Hyperlink"/>
            <w:rFonts w:ascii="Baskerville Old Face" w:eastAsia="Times New Roman" w:hAnsi="Baskerville Old Face" w:cs="Times New Roman"/>
            <w:color w:val="auto"/>
            <w:kern w:val="0"/>
            <w:sz w:val="24"/>
            <w:szCs w:val="24"/>
            <w:lang w:eastAsia="en-GB"/>
            <w14:ligatures w14:val="none"/>
          </w:rPr>
          <w:t>https://doi.org/10.1007/978-3-031-07789-0_19</w:t>
        </w:r>
      </w:hyperlink>
    </w:p>
    <w:p w14:paraId="248F1987" w14:textId="611AEFA0" w:rsidR="00635FC0" w:rsidRPr="00506A97" w:rsidRDefault="00635FC0" w:rsidP="00635FC0">
      <w:pPr>
        <w:spacing w:after="0" w:line="360" w:lineRule="auto"/>
        <w:ind w:firstLine="720"/>
        <w:rPr>
          <w:rFonts w:ascii="Baskerville Old Face" w:eastAsia="Times New Roman" w:hAnsi="Baskerville Old Face" w:cs="Times New Roman"/>
          <w:kern w:val="0"/>
          <w:sz w:val="24"/>
          <w:szCs w:val="24"/>
          <w:lang w:eastAsia="en-GB"/>
          <w14:ligatures w14:val="none"/>
        </w:rPr>
      </w:pPr>
      <w:r w:rsidRPr="00506A97">
        <w:rPr>
          <w:rFonts w:ascii="Baskerville Old Face" w:eastAsia="Times New Roman" w:hAnsi="Baskerville Old Face" w:cs="Times New Roman"/>
          <w:kern w:val="0"/>
          <w:sz w:val="24"/>
          <w:szCs w:val="24"/>
          <w:lang w:eastAsia="en-GB"/>
          <w14:ligatures w14:val="none"/>
        </w:rPr>
        <w:t>Linsbichler, A. (2023). An Ultra-Refined Grammar for Interactions: Thoughts on Robert</w:t>
      </w:r>
    </w:p>
    <w:p w14:paraId="5E6826E1" w14:textId="6167CA7A" w:rsidR="00635FC0" w:rsidRPr="00506A97" w:rsidRDefault="00635FC0" w:rsidP="00635FC0">
      <w:pPr>
        <w:spacing w:after="0" w:line="360" w:lineRule="auto"/>
        <w:rPr>
          <w:rFonts w:ascii="Baskerville Old Face" w:eastAsia="Times New Roman" w:hAnsi="Baskerville Old Face" w:cs="Times New Roman"/>
          <w:kern w:val="0"/>
          <w:sz w:val="24"/>
          <w:szCs w:val="24"/>
          <w:lang w:eastAsia="en-GB"/>
          <w14:ligatures w14:val="none"/>
        </w:rPr>
      </w:pPr>
      <w:proofErr w:type="spellStart"/>
      <w:r w:rsidRPr="00506A97">
        <w:rPr>
          <w:rFonts w:ascii="Baskerville Old Face" w:eastAsia="Times New Roman" w:hAnsi="Baskerville Old Face" w:cs="Times New Roman"/>
          <w:kern w:val="0"/>
          <w:sz w:val="24"/>
          <w:szCs w:val="24"/>
          <w:lang w:eastAsia="en-GB"/>
          <w14:ligatures w14:val="none"/>
        </w:rPr>
        <w:t>Aumann’s</w:t>
      </w:r>
      <w:proofErr w:type="spellEnd"/>
      <w:r w:rsidRPr="00506A97">
        <w:rPr>
          <w:rFonts w:ascii="Baskerville Old Face" w:eastAsia="Times New Roman" w:hAnsi="Baskerville Old Face" w:cs="Times New Roman"/>
          <w:kern w:val="0"/>
          <w:sz w:val="24"/>
          <w:szCs w:val="24"/>
          <w:lang w:eastAsia="en-GB"/>
          <w14:ligatures w14:val="none"/>
        </w:rPr>
        <w:t xml:space="preserve"> Philosophy of Game Theory, </w:t>
      </w:r>
      <w:r w:rsidRPr="00506A97">
        <w:rPr>
          <w:rFonts w:ascii="Baskerville Old Face" w:eastAsia="Times New Roman" w:hAnsi="Baskerville Old Face" w:cs="Times New Roman"/>
          <w:i/>
          <w:iCs/>
          <w:kern w:val="0"/>
          <w:sz w:val="24"/>
          <w:szCs w:val="24"/>
          <w:lang w:eastAsia="en-GB"/>
          <w14:ligatures w14:val="none"/>
        </w:rPr>
        <w:t xml:space="preserve">Revue </w:t>
      </w:r>
      <w:proofErr w:type="spellStart"/>
      <w:r w:rsidRPr="00506A97">
        <w:rPr>
          <w:rFonts w:ascii="Baskerville Old Face" w:eastAsia="Times New Roman" w:hAnsi="Baskerville Old Face" w:cs="Times New Roman"/>
          <w:i/>
          <w:iCs/>
          <w:kern w:val="0"/>
          <w:sz w:val="24"/>
          <w:szCs w:val="24"/>
          <w:lang w:eastAsia="en-GB"/>
          <w14:ligatures w14:val="none"/>
        </w:rPr>
        <w:t>Économique</w:t>
      </w:r>
      <w:proofErr w:type="spellEnd"/>
      <w:r w:rsidRPr="00506A97">
        <w:rPr>
          <w:rFonts w:ascii="Baskerville Old Face" w:eastAsia="Times New Roman" w:hAnsi="Baskerville Old Face" w:cs="Times New Roman"/>
          <w:kern w:val="0"/>
          <w:sz w:val="24"/>
          <w:szCs w:val="24"/>
          <w:lang w:eastAsia="en-GB"/>
          <w14:ligatures w14:val="none"/>
        </w:rPr>
        <w:t>, forthcoming.</w:t>
      </w:r>
    </w:p>
    <w:p w14:paraId="76995A00" w14:textId="302A7FFB" w:rsidR="00635FC0" w:rsidRPr="00506A97" w:rsidRDefault="00635FC0" w:rsidP="003033C0">
      <w:pPr>
        <w:spacing w:after="0" w:line="360" w:lineRule="auto"/>
        <w:ind w:firstLine="720"/>
        <w:rPr>
          <w:rFonts w:ascii="Baskerville Old Face" w:eastAsia="Times New Roman" w:hAnsi="Baskerville Old Face" w:cs="Times New Roman"/>
          <w:kern w:val="0"/>
          <w:sz w:val="24"/>
          <w:szCs w:val="24"/>
          <w:lang w:eastAsia="en-GB"/>
          <w14:ligatures w14:val="none"/>
        </w:rPr>
      </w:pPr>
      <w:r w:rsidRPr="00506A97">
        <w:rPr>
          <w:rFonts w:ascii="Baskerville Old Face" w:eastAsia="Times New Roman" w:hAnsi="Baskerville Old Face" w:cs="Times New Roman"/>
          <w:kern w:val="0"/>
          <w:sz w:val="24"/>
          <w:szCs w:val="24"/>
          <w:lang w:val="de-AT" w:eastAsia="en-GB"/>
          <w14:ligatures w14:val="none"/>
        </w:rPr>
        <w:t xml:space="preserve">Linsbichler, A. &amp; Cunha, I. F. d. (2023). </w:t>
      </w:r>
      <w:r w:rsidRPr="00506A97">
        <w:rPr>
          <w:rFonts w:ascii="Baskerville Old Face" w:eastAsia="Times New Roman" w:hAnsi="Baskerville Old Face" w:cs="Times New Roman"/>
          <w:kern w:val="0"/>
          <w:sz w:val="24"/>
          <w:szCs w:val="24"/>
          <w:lang w:eastAsia="en-GB"/>
          <w14:ligatures w14:val="none"/>
        </w:rPr>
        <w:t xml:space="preserve">Otto Neurath’s Scientific Utopianism Revisited: A Refined Model for Utopias in Thought Experiments, </w:t>
      </w:r>
      <w:r w:rsidRPr="00506A97">
        <w:rPr>
          <w:rFonts w:ascii="Baskerville Old Face" w:eastAsia="Times New Roman" w:hAnsi="Baskerville Old Face" w:cs="Times New Roman"/>
          <w:i/>
          <w:iCs/>
          <w:kern w:val="0"/>
          <w:sz w:val="24"/>
          <w:szCs w:val="24"/>
          <w:lang w:eastAsia="en-GB"/>
          <w14:ligatures w14:val="none"/>
        </w:rPr>
        <w:t>Journal for General Philosophy of Science</w:t>
      </w:r>
      <w:r w:rsidRPr="00506A97">
        <w:rPr>
          <w:rFonts w:ascii="Baskerville Old Face" w:eastAsia="Times New Roman" w:hAnsi="Baskerville Old Face" w:cs="Times New Roman"/>
          <w:kern w:val="0"/>
          <w:sz w:val="24"/>
          <w:szCs w:val="24"/>
          <w:lang w:eastAsia="en-GB"/>
          <w14:ligatures w14:val="none"/>
        </w:rPr>
        <w:t xml:space="preserve">, 54(2), pp. 233-258. </w:t>
      </w:r>
      <w:hyperlink r:id="rId16" w:history="1">
        <w:r w:rsidRPr="00506A97">
          <w:rPr>
            <w:rStyle w:val="Hyperlink"/>
            <w:rFonts w:ascii="Baskerville Old Face" w:hAnsi="Baskerville Old Face"/>
            <w:color w:val="auto"/>
            <w:sz w:val="24"/>
            <w:szCs w:val="24"/>
          </w:rPr>
          <w:t>https://doi.org/10.1007/s10838-022-09630-5</w:t>
        </w:r>
      </w:hyperlink>
    </w:p>
    <w:p w14:paraId="2C9BB956" w14:textId="77777777" w:rsidR="00110B72" w:rsidRDefault="00110B72" w:rsidP="009E7E21">
      <w:pPr>
        <w:spacing w:after="0" w:line="360" w:lineRule="auto"/>
        <w:ind w:firstLine="720"/>
        <w:rPr>
          <w:rFonts w:ascii="Baskerville Old Face" w:hAnsi="Baskerville Old Face"/>
          <w:sz w:val="24"/>
          <w:szCs w:val="24"/>
        </w:rPr>
      </w:pPr>
      <w:r w:rsidRPr="00110B72">
        <w:rPr>
          <w:rFonts w:ascii="Baskerville Old Face" w:hAnsi="Baskerville Old Face"/>
          <w:sz w:val="24"/>
          <w:szCs w:val="24"/>
        </w:rPr>
        <w:t xml:space="preserve">Tarski, A. 1944. The Semantic Conception of Truth and the Foundations of Semantics. </w:t>
      </w:r>
      <w:r w:rsidRPr="00110B72">
        <w:rPr>
          <w:rFonts w:ascii="Baskerville Old Face" w:hAnsi="Baskerville Old Face"/>
          <w:i/>
          <w:iCs/>
          <w:sz w:val="24"/>
          <w:szCs w:val="24"/>
        </w:rPr>
        <w:t>Philosophy and Phenomenological Research</w:t>
      </w:r>
      <w:r w:rsidRPr="00110B72">
        <w:rPr>
          <w:rFonts w:ascii="Baskerville Old Face" w:hAnsi="Baskerville Old Face"/>
          <w:sz w:val="24"/>
          <w:szCs w:val="24"/>
        </w:rPr>
        <w:t xml:space="preserve"> 4 no.3: 341-376.</w:t>
      </w:r>
    </w:p>
    <w:p w14:paraId="04E60DC2" w14:textId="78854B03" w:rsidR="00FF4B0E" w:rsidRPr="00506A97" w:rsidRDefault="00110B72" w:rsidP="009E7E21">
      <w:pPr>
        <w:spacing w:after="0" w:line="360" w:lineRule="auto"/>
        <w:ind w:firstLine="720"/>
        <w:rPr>
          <w:rFonts w:ascii="Baskerville Old Face" w:eastAsia="Times New Roman" w:hAnsi="Baskerville Old Face" w:cs="Times New Roman"/>
          <w:kern w:val="0"/>
          <w:sz w:val="24"/>
          <w:szCs w:val="24"/>
          <w:lang w:eastAsia="en-GB"/>
          <w14:ligatures w14:val="none"/>
        </w:rPr>
      </w:pPr>
      <w:r w:rsidRPr="00110B72">
        <w:rPr>
          <w:rFonts w:ascii="Baskerville Old Face" w:hAnsi="Baskerville Old Face"/>
          <w:sz w:val="24"/>
          <w:szCs w:val="24"/>
        </w:rPr>
        <w:t xml:space="preserve">Tarski, A. 1969. Truth and proof. </w:t>
      </w:r>
      <w:r w:rsidRPr="00110B72">
        <w:rPr>
          <w:rFonts w:ascii="Baskerville Old Face" w:hAnsi="Baskerville Old Face"/>
          <w:i/>
          <w:iCs/>
          <w:sz w:val="24"/>
          <w:szCs w:val="24"/>
        </w:rPr>
        <w:t>Scientific American</w:t>
      </w:r>
      <w:r w:rsidRPr="00110B72">
        <w:rPr>
          <w:rFonts w:ascii="Baskerville Old Face" w:hAnsi="Baskerville Old Face"/>
          <w:sz w:val="24"/>
          <w:szCs w:val="24"/>
        </w:rPr>
        <w:t>, June 1: 63-77.</w:t>
      </w:r>
      <w:r w:rsidR="00A96417" w:rsidRPr="00506A97">
        <w:rPr>
          <w:rFonts w:ascii="Baskerville Old Face" w:eastAsia="Times New Roman" w:hAnsi="Baskerville Old Face" w:cs="Times New Roman"/>
          <w:kern w:val="0"/>
          <w:sz w:val="24"/>
          <w:szCs w:val="24"/>
          <w:lang w:eastAsia="en-GB"/>
          <w14:ligatures w14:val="none"/>
        </w:rPr>
        <w:t xml:space="preserve"> </w:t>
      </w:r>
    </w:p>
    <w:sectPr w:rsidR="00FF4B0E" w:rsidRPr="00506A97" w:rsidSect="009E7E21">
      <w:headerReference w:type="even" r:id="rId17"/>
      <w:headerReference w:type="default" r:id="rId18"/>
      <w:footerReference w:type="even" r:id="rId19"/>
      <w:footerReference w:type="default" r:id="rId20"/>
      <w:headerReference w:type="first" r:id="rId21"/>
      <w:footerReference w:type="first" r:id="rId2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0AE54" w14:textId="77777777" w:rsidR="009566E5" w:rsidRDefault="009566E5" w:rsidP="009E7E21">
      <w:pPr>
        <w:spacing w:after="0" w:line="240" w:lineRule="auto"/>
      </w:pPr>
      <w:r>
        <w:separator/>
      </w:r>
    </w:p>
  </w:endnote>
  <w:endnote w:type="continuationSeparator" w:id="0">
    <w:p w14:paraId="37669739" w14:textId="77777777" w:rsidR="009566E5" w:rsidRDefault="009566E5" w:rsidP="009E7E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3704E" w14:textId="77777777" w:rsidR="009E7E21" w:rsidRDefault="009E7E21">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41F43" w14:textId="77777777" w:rsidR="009E7E21" w:rsidRDefault="009E7E21">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2BD54" w14:textId="77777777" w:rsidR="009E7E21" w:rsidRDefault="009E7E21">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E0545" w14:textId="77777777" w:rsidR="009566E5" w:rsidRDefault="009566E5" w:rsidP="009E7E21">
      <w:pPr>
        <w:spacing w:after="0" w:line="240" w:lineRule="auto"/>
      </w:pPr>
      <w:r>
        <w:separator/>
      </w:r>
    </w:p>
  </w:footnote>
  <w:footnote w:type="continuationSeparator" w:id="0">
    <w:p w14:paraId="4CCD9485" w14:textId="77777777" w:rsidR="009566E5" w:rsidRDefault="009566E5" w:rsidP="009E7E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900AC" w14:textId="77777777" w:rsidR="009E7E21" w:rsidRDefault="009E7E21">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42394" w14:textId="77777777" w:rsidR="009E7E21" w:rsidRDefault="009E7E21">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58427" w14:textId="77777777" w:rsidR="009E7E21" w:rsidRDefault="009E7E21">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B0E"/>
    <w:rsid w:val="0000432D"/>
    <w:rsid w:val="000A71ED"/>
    <w:rsid w:val="00110B72"/>
    <w:rsid w:val="001350F3"/>
    <w:rsid w:val="00137273"/>
    <w:rsid w:val="001F7944"/>
    <w:rsid w:val="0020134C"/>
    <w:rsid w:val="00247087"/>
    <w:rsid w:val="002D6502"/>
    <w:rsid w:val="003033C0"/>
    <w:rsid w:val="00393480"/>
    <w:rsid w:val="003D5E3D"/>
    <w:rsid w:val="003E1515"/>
    <w:rsid w:val="00506A97"/>
    <w:rsid w:val="005A5135"/>
    <w:rsid w:val="00635FC0"/>
    <w:rsid w:val="00662E0A"/>
    <w:rsid w:val="007E5E8A"/>
    <w:rsid w:val="008714A2"/>
    <w:rsid w:val="00881CD1"/>
    <w:rsid w:val="00921E63"/>
    <w:rsid w:val="009566E5"/>
    <w:rsid w:val="00964A33"/>
    <w:rsid w:val="0099257C"/>
    <w:rsid w:val="009E7E21"/>
    <w:rsid w:val="00A96417"/>
    <w:rsid w:val="00B27895"/>
    <w:rsid w:val="00C13AC2"/>
    <w:rsid w:val="00C1716B"/>
    <w:rsid w:val="00C45539"/>
    <w:rsid w:val="00CB6014"/>
    <w:rsid w:val="00D3777E"/>
    <w:rsid w:val="00D444F2"/>
    <w:rsid w:val="00E52F21"/>
    <w:rsid w:val="00EB205E"/>
    <w:rsid w:val="00EC5217"/>
    <w:rsid w:val="00FC36B3"/>
    <w:rsid w:val="00FF4B0E"/>
  </w:rsids>
  <m:mathPr>
    <m:mathFont m:val="Cambria Math"/>
    <m:brkBin m:val="before"/>
    <m:brkBinSub m:val="--"/>
    <m:smallFrac m:val="0"/>
    <m:dispDef/>
    <m:lMargin m:val="0"/>
    <m:rMargin m:val="0"/>
    <m:defJc m:val="centerGroup"/>
    <m:wrapIndent m:val="1440"/>
    <m:intLim m:val="subSup"/>
    <m:naryLim m:val="undOvr"/>
  </m:mathPr>
  <w:themeFontLang w:val="de-A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A499DA"/>
  <w15:chartTrackingRefBased/>
  <w15:docId w15:val="{4FDB239A-9E80-4502-986B-6D4D24C2D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FF4B0E"/>
    <w:rPr>
      <w:color w:val="0000FF"/>
      <w:u w:val="single"/>
    </w:rPr>
  </w:style>
  <w:style w:type="character" w:customStyle="1" w:styleId="markedcontent">
    <w:name w:val="markedcontent"/>
    <w:basedOn w:val="Absatz-Standardschriftart"/>
    <w:rsid w:val="007E5E8A"/>
  </w:style>
  <w:style w:type="character" w:styleId="NichtaufgelsteErwhnung">
    <w:name w:val="Unresolved Mention"/>
    <w:basedOn w:val="Absatz-Standardschriftart"/>
    <w:uiPriority w:val="99"/>
    <w:semiHidden/>
    <w:unhideWhenUsed/>
    <w:rsid w:val="007E5E8A"/>
    <w:rPr>
      <w:color w:val="605E5C"/>
      <w:shd w:val="clear" w:color="auto" w:fill="E1DFDD"/>
    </w:rPr>
  </w:style>
  <w:style w:type="paragraph" w:styleId="Kopfzeile">
    <w:name w:val="header"/>
    <w:basedOn w:val="Standard"/>
    <w:link w:val="KopfzeileZchn"/>
    <w:uiPriority w:val="99"/>
    <w:unhideWhenUsed/>
    <w:rsid w:val="009E7E2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9E7E21"/>
  </w:style>
  <w:style w:type="paragraph" w:styleId="Fuzeile">
    <w:name w:val="footer"/>
    <w:basedOn w:val="Standard"/>
    <w:link w:val="FuzeileZchn"/>
    <w:uiPriority w:val="99"/>
    <w:unhideWhenUsed/>
    <w:rsid w:val="009E7E2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9E7E21"/>
  </w:style>
  <w:style w:type="character" w:styleId="BesuchterLink">
    <w:name w:val="FollowedHyperlink"/>
    <w:basedOn w:val="Absatz-Standardschriftart"/>
    <w:uiPriority w:val="99"/>
    <w:semiHidden/>
    <w:unhideWhenUsed/>
    <w:rsid w:val="009E7E21"/>
    <w:rPr>
      <w:color w:val="954F72" w:themeColor="followedHyperlink"/>
      <w:u w:val="single"/>
    </w:rPr>
  </w:style>
  <w:style w:type="character" w:customStyle="1" w:styleId="c-bibliographic-informationvalue">
    <w:name w:val="c-bibliographic-information__value"/>
    <w:basedOn w:val="Absatz-Standardschriftart"/>
    <w:rsid w:val="00A96417"/>
  </w:style>
  <w:style w:type="paragraph" w:styleId="StandardWeb">
    <w:name w:val="Normal (Web)"/>
    <w:basedOn w:val="Standard"/>
    <w:uiPriority w:val="99"/>
    <w:semiHidden/>
    <w:unhideWhenUsed/>
    <w:rsid w:val="005A5135"/>
    <w:pPr>
      <w:spacing w:before="100" w:beforeAutospacing="1" w:after="100" w:afterAutospacing="1" w:line="240" w:lineRule="auto"/>
    </w:pPr>
    <w:rPr>
      <w:rFonts w:ascii="Times New Roman" w:eastAsia="Times New Roman" w:hAnsi="Times New Roman" w:cs="Times New Roman"/>
      <w:kern w:val="0"/>
      <w:sz w:val="24"/>
      <w:szCs w:val="24"/>
      <w:lang w:val="de-AT" w:eastAsia="de-A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661909">
      <w:bodyDiv w:val="1"/>
      <w:marLeft w:val="0"/>
      <w:marRight w:val="0"/>
      <w:marTop w:val="0"/>
      <w:marBottom w:val="0"/>
      <w:divBdr>
        <w:top w:val="none" w:sz="0" w:space="0" w:color="auto"/>
        <w:left w:val="none" w:sz="0" w:space="0" w:color="auto"/>
        <w:bottom w:val="none" w:sz="0" w:space="0" w:color="auto"/>
        <w:right w:val="none" w:sz="0" w:space="0" w:color="auto"/>
      </w:divBdr>
    </w:div>
    <w:div w:id="459032314">
      <w:bodyDiv w:val="1"/>
      <w:marLeft w:val="0"/>
      <w:marRight w:val="0"/>
      <w:marTop w:val="0"/>
      <w:marBottom w:val="0"/>
      <w:divBdr>
        <w:top w:val="none" w:sz="0" w:space="0" w:color="auto"/>
        <w:left w:val="none" w:sz="0" w:space="0" w:color="auto"/>
        <w:bottom w:val="none" w:sz="0" w:space="0" w:color="auto"/>
        <w:right w:val="none" w:sz="0" w:space="0" w:color="auto"/>
      </w:divBdr>
    </w:div>
    <w:div w:id="854077715">
      <w:bodyDiv w:val="1"/>
      <w:marLeft w:val="0"/>
      <w:marRight w:val="0"/>
      <w:marTop w:val="0"/>
      <w:marBottom w:val="0"/>
      <w:divBdr>
        <w:top w:val="none" w:sz="0" w:space="0" w:color="auto"/>
        <w:left w:val="none" w:sz="0" w:space="0" w:color="auto"/>
        <w:bottom w:val="none" w:sz="0" w:space="0" w:color="auto"/>
        <w:right w:val="none" w:sz="0" w:space="0" w:color="auto"/>
      </w:divBdr>
      <w:divsChild>
        <w:div w:id="516888807">
          <w:marLeft w:val="0"/>
          <w:marRight w:val="0"/>
          <w:marTop w:val="0"/>
          <w:marBottom w:val="0"/>
          <w:divBdr>
            <w:top w:val="none" w:sz="0" w:space="0" w:color="auto"/>
            <w:left w:val="none" w:sz="0" w:space="0" w:color="auto"/>
            <w:bottom w:val="none" w:sz="0" w:space="0" w:color="auto"/>
            <w:right w:val="none" w:sz="0" w:space="0" w:color="auto"/>
          </w:divBdr>
        </w:div>
        <w:div w:id="1905918530">
          <w:marLeft w:val="0"/>
          <w:marRight w:val="0"/>
          <w:marTop w:val="0"/>
          <w:marBottom w:val="0"/>
          <w:divBdr>
            <w:top w:val="none" w:sz="0" w:space="0" w:color="auto"/>
            <w:left w:val="none" w:sz="0" w:space="0" w:color="auto"/>
            <w:bottom w:val="none" w:sz="0" w:space="0" w:color="auto"/>
            <w:right w:val="none" w:sz="0" w:space="0" w:color="auto"/>
          </w:divBdr>
        </w:div>
      </w:divsChild>
    </w:div>
    <w:div w:id="2104033564">
      <w:bodyDiv w:val="1"/>
      <w:marLeft w:val="0"/>
      <w:marRight w:val="0"/>
      <w:marTop w:val="0"/>
      <w:marBottom w:val="0"/>
      <w:divBdr>
        <w:top w:val="none" w:sz="0" w:space="0" w:color="auto"/>
        <w:left w:val="none" w:sz="0" w:space="0" w:color="auto"/>
        <w:bottom w:val="none" w:sz="0" w:space="0" w:color="auto"/>
        <w:right w:val="none" w:sz="0" w:space="0" w:color="auto"/>
      </w:divBdr>
      <w:divsChild>
        <w:div w:id="1199515283">
          <w:marLeft w:val="0"/>
          <w:marRight w:val="0"/>
          <w:marTop w:val="0"/>
          <w:marBottom w:val="0"/>
          <w:divBdr>
            <w:top w:val="none" w:sz="0" w:space="0" w:color="auto"/>
            <w:left w:val="none" w:sz="0" w:space="0" w:color="auto"/>
            <w:bottom w:val="none" w:sz="0" w:space="0" w:color="auto"/>
            <w:right w:val="none" w:sz="0" w:space="0" w:color="auto"/>
          </w:divBdr>
        </w:div>
        <w:div w:id="1506361683">
          <w:marLeft w:val="0"/>
          <w:marRight w:val="0"/>
          <w:marTop w:val="0"/>
          <w:marBottom w:val="0"/>
          <w:divBdr>
            <w:top w:val="none" w:sz="0" w:space="0" w:color="auto"/>
            <w:left w:val="none" w:sz="0" w:space="0" w:color="auto"/>
            <w:bottom w:val="none" w:sz="0" w:space="0" w:color="auto"/>
            <w:right w:val="none" w:sz="0" w:space="0" w:color="auto"/>
          </w:divBdr>
        </w:div>
        <w:div w:id="467091076">
          <w:marLeft w:val="0"/>
          <w:marRight w:val="0"/>
          <w:marTop w:val="0"/>
          <w:marBottom w:val="0"/>
          <w:divBdr>
            <w:top w:val="none" w:sz="0" w:space="0" w:color="auto"/>
            <w:left w:val="none" w:sz="0" w:space="0" w:color="auto"/>
            <w:bottom w:val="none" w:sz="0" w:space="0" w:color="auto"/>
            <w:right w:val="none" w:sz="0" w:space="0" w:color="auto"/>
          </w:divBdr>
        </w:div>
        <w:div w:id="1914200076">
          <w:marLeft w:val="0"/>
          <w:marRight w:val="0"/>
          <w:marTop w:val="0"/>
          <w:marBottom w:val="0"/>
          <w:divBdr>
            <w:top w:val="none" w:sz="0" w:space="0" w:color="auto"/>
            <w:left w:val="none" w:sz="0" w:space="0" w:color="auto"/>
            <w:bottom w:val="none" w:sz="0" w:space="0" w:color="auto"/>
            <w:right w:val="none" w:sz="0" w:space="0" w:color="auto"/>
          </w:divBdr>
        </w:div>
        <w:div w:id="1271938388">
          <w:marLeft w:val="0"/>
          <w:marRight w:val="0"/>
          <w:marTop w:val="0"/>
          <w:marBottom w:val="0"/>
          <w:divBdr>
            <w:top w:val="none" w:sz="0" w:space="0" w:color="auto"/>
            <w:left w:val="none" w:sz="0" w:space="0" w:color="auto"/>
            <w:bottom w:val="none" w:sz="0" w:space="0" w:color="auto"/>
            <w:right w:val="none" w:sz="0" w:space="0" w:color="auto"/>
          </w:divBdr>
        </w:div>
        <w:div w:id="1782915231">
          <w:marLeft w:val="0"/>
          <w:marRight w:val="0"/>
          <w:marTop w:val="0"/>
          <w:marBottom w:val="0"/>
          <w:divBdr>
            <w:top w:val="none" w:sz="0" w:space="0" w:color="auto"/>
            <w:left w:val="none" w:sz="0" w:space="0" w:color="auto"/>
            <w:bottom w:val="none" w:sz="0" w:space="0" w:color="auto"/>
            <w:right w:val="none" w:sz="0" w:space="0" w:color="auto"/>
          </w:divBdr>
        </w:div>
        <w:div w:id="1983729710">
          <w:marLeft w:val="0"/>
          <w:marRight w:val="0"/>
          <w:marTop w:val="0"/>
          <w:marBottom w:val="0"/>
          <w:divBdr>
            <w:top w:val="none" w:sz="0" w:space="0" w:color="auto"/>
            <w:left w:val="none" w:sz="0" w:space="0" w:color="auto"/>
            <w:bottom w:val="none" w:sz="0" w:space="0" w:color="auto"/>
            <w:right w:val="none" w:sz="0" w:space="0" w:color="auto"/>
          </w:divBdr>
        </w:div>
        <w:div w:id="622419454">
          <w:marLeft w:val="0"/>
          <w:marRight w:val="0"/>
          <w:marTop w:val="0"/>
          <w:marBottom w:val="0"/>
          <w:divBdr>
            <w:top w:val="none" w:sz="0" w:space="0" w:color="auto"/>
            <w:left w:val="none" w:sz="0" w:space="0" w:color="auto"/>
            <w:bottom w:val="none" w:sz="0" w:space="0" w:color="auto"/>
            <w:right w:val="none" w:sz="0" w:space="0" w:color="auto"/>
          </w:divBdr>
        </w:div>
        <w:div w:id="1872962041">
          <w:marLeft w:val="0"/>
          <w:marRight w:val="0"/>
          <w:marTop w:val="0"/>
          <w:marBottom w:val="0"/>
          <w:divBdr>
            <w:top w:val="none" w:sz="0" w:space="0" w:color="auto"/>
            <w:left w:val="none" w:sz="0" w:space="0" w:color="auto"/>
            <w:bottom w:val="none" w:sz="0" w:space="0" w:color="auto"/>
            <w:right w:val="none" w:sz="0" w:space="0" w:color="auto"/>
          </w:divBdr>
        </w:div>
        <w:div w:id="1673531349">
          <w:marLeft w:val="0"/>
          <w:marRight w:val="0"/>
          <w:marTop w:val="0"/>
          <w:marBottom w:val="0"/>
          <w:divBdr>
            <w:top w:val="none" w:sz="0" w:space="0" w:color="auto"/>
            <w:left w:val="none" w:sz="0" w:space="0" w:color="auto"/>
            <w:bottom w:val="none" w:sz="0" w:space="0" w:color="auto"/>
            <w:right w:val="none" w:sz="0" w:space="0" w:color="auto"/>
          </w:divBdr>
        </w:div>
        <w:div w:id="1621649498">
          <w:marLeft w:val="0"/>
          <w:marRight w:val="0"/>
          <w:marTop w:val="0"/>
          <w:marBottom w:val="0"/>
          <w:divBdr>
            <w:top w:val="none" w:sz="0" w:space="0" w:color="auto"/>
            <w:left w:val="none" w:sz="0" w:space="0" w:color="auto"/>
            <w:bottom w:val="none" w:sz="0" w:space="0" w:color="auto"/>
            <w:right w:val="none" w:sz="0" w:space="0" w:color="auto"/>
          </w:divBdr>
        </w:div>
        <w:div w:id="2078362491">
          <w:marLeft w:val="0"/>
          <w:marRight w:val="0"/>
          <w:marTop w:val="0"/>
          <w:marBottom w:val="0"/>
          <w:divBdr>
            <w:top w:val="none" w:sz="0" w:space="0" w:color="auto"/>
            <w:left w:val="none" w:sz="0" w:space="0" w:color="auto"/>
            <w:bottom w:val="none" w:sz="0" w:space="0" w:color="auto"/>
            <w:right w:val="none" w:sz="0" w:space="0" w:color="auto"/>
          </w:divBdr>
        </w:div>
        <w:div w:id="1335499930">
          <w:marLeft w:val="0"/>
          <w:marRight w:val="0"/>
          <w:marTop w:val="0"/>
          <w:marBottom w:val="0"/>
          <w:divBdr>
            <w:top w:val="none" w:sz="0" w:space="0" w:color="auto"/>
            <w:left w:val="none" w:sz="0" w:space="0" w:color="auto"/>
            <w:bottom w:val="none" w:sz="0" w:space="0" w:color="auto"/>
            <w:right w:val="none" w:sz="0" w:space="0" w:color="auto"/>
          </w:divBdr>
        </w:div>
        <w:div w:id="1318412184">
          <w:marLeft w:val="0"/>
          <w:marRight w:val="0"/>
          <w:marTop w:val="0"/>
          <w:marBottom w:val="0"/>
          <w:divBdr>
            <w:top w:val="none" w:sz="0" w:space="0" w:color="auto"/>
            <w:left w:val="none" w:sz="0" w:space="0" w:color="auto"/>
            <w:bottom w:val="none" w:sz="0" w:space="0" w:color="auto"/>
            <w:right w:val="none" w:sz="0" w:space="0" w:color="auto"/>
          </w:divBdr>
        </w:div>
        <w:div w:id="1948386070">
          <w:marLeft w:val="0"/>
          <w:marRight w:val="0"/>
          <w:marTop w:val="0"/>
          <w:marBottom w:val="0"/>
          <w:divBdr>
            <w:top w:val="none" w:sz="0" w:space="0" w:color="auto"/>
            <w:left w:val="none" w:sz="0" w:space="0" w:color="auto"/>
            <w:bottom w:val="none" w:sz="0" w:space="0" w:color="auto"/>
            <w:right w:val="none" w:sz="0" w:space="0" w:color="auto"/>
          </w:divBdr>
        </w:div>
        <w:div w:id="18816445">
          <w:marLeft w:val="0"/>
          <w:marRight w:val="0"/>
          <w:marTop w:val="0"/>
          <w:marBottom w:val="0"/>
          <w:divBdr>
            <w:top w:val="none" w:sz="0" w:space="0" w:color="auto"/>
            <w:left w:val="none" w:sz="0" w:space="0" w:color="auto"/>
            <w:bottom w:val="none" w:sz="0" w:space="0" w:color="auto"/>
            <w:right w:val="none" w:sz="0" w:space="0" w:color="auto"/>
          </w:divBdr>
          <w:divsChild>
            <w:div w:id="1944263635">
              <w:marLeft w:val="0"/>
              <w:marRight w:val="0"/>
              <w:marTop w:val="0"/>
              <w:marBottom w:val="0"/>
              <w:divBdr>
                <w:top w:val="none" w:sz="0" w:space="0" w:color="auto"/>
                <w:left w:val="none" w:sz="0" w:space="0" w:color="auto"/>
                <w:bottom w:val="none" w:sz="0" w:space="0" w:color="auto"/>
                <w:right w:val="none" w:sz="0" w:space="0" w:color="auto"/>
              </w:divBdr>
            </w:div>
          </w:divsChild>
        </w:div>
        <w:div w:id="1991979751">
          <w:marLeft w:val="0"/>
          <w:marRight w:val="0"/>
          <w:marTop w:val="0"/>
          <w:marBottom w:val="0"/>
          <w:divBdr>
            <w:top w:val="none" w:sz="0" w:space="0" w:color="auto"/>
            <w:left w:val="none" w:sz="0" w:space="0" w:color="auto"/>
            <w:bottom w:val="none" w:sz="0" w:space="0" w:color="auto"/>
            <w:right w:val="none" w:sz="0" w:space="0" w:color="auto"/>
          </w:divBdr>
        </w:div>
        <w:div w:id="1462185962">
          <w:marLeft w:val="0"/>
          <w:marRight w:val="0"/>
          <w:marTop w:val="0"/>
          <w:marBottom w:val="0"/>
          <w:divBdr>
            <w:top w:val="none" w:sz="0" w:space="0" w:color="auto"/>
            <w:left w:val="none" w:sz="0" w:space="0" w:color="auto"/>
            <w:bottom w:val="none" w:sz="0" w:space="0" w:color="auto"/>
            <w:right w:val="none" w:sz="0" w:space="0" w:color="auto"/>
          </w:divBdr>
        </w:div>
        <w:div w:id="313223439">
          <w:marLeft w:val="0"/>
          <w:marRight w:val="0"/>
          <w:marTop w:val="0"/>
          <w:marBottom w:val="0"/>
          <w:divBdr>
            <w:top w:val="none" w:sz="0" w:space="0" w:color="auto"/>
            <w:left w:val="none" w:sz="0" w:space="0" w:color="auto"/>
            <w:bottom w:val="none" w:sz="0" w:space="0" w:color="auto"/>
            <w:right w:val="none" w:sz="0" w:space="0" w:color="auto"/>
          </w:divBdr>
          <w:divsChild>
            <w:div w:id="725032008">
              <w:marLeft w:val="0"/>
              <w:marRight w:val="0"/>
              <w:marTop w:val="0"/>
              <w:marBottom w:val="0"/>
              <w:divBdr>
                <w:top w:val="none" w:sz="0" w:space="0" w:color="auto"/>
                <w:left w:val="none" w:sz="0" w:space="0" w:color="auto"/>
                <w:bottom w:val="none" w:sz="0" w:space="0" w:color="auto"/>
                <w:right w:val="none" w:sz="0" w:space="0" w:color="auto"/>
              </w:divBdr>
            </w:div>
          </w:divsChild>
        </w:div>
        <w:div w:id="137041507">
          <w:marLeft w:val="0"/>
          <w:marRight w:val="0"/>
          <w:marTop w:val="0"/>
          <w:marBottom w:val="0"/>
          <w:divBdr>
            <w:top w:val="none" w:sz="0" w:space="0" w:color="auto"/>
            <w:left w:val="none" w:sz="0" w:space="0" w:color="auto"/>
            <w:bottom w:val="none" w:sz="0" w:space="0" w:color="auto"/>
            <w:right w:val="none" w:sz="0" w:space="0" w:color="auto"/>
          </w:divBdr>
        </w:div>
        <w:div w:id="16130524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cfh.ufsc.br/ivan-ferreira-da-cunha/" TargetMode="External"/><Relationship Id="rId13" Type="http://schemas.openxmlformats.org/officeDocument/2006/relationships/hyperlink" Target="https://dx.doi.org/10.12957/emconstrucao.2022.65663"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mailto:alexander.linsbichler@jku.at" TargetMode="External"/><Relationship Id="rId12" Type="http://schemas.openxmlformats.org/officeDocument/2006/relationships/hyperlink" Target="https://dx.doi.org/10.23925/2316-5278.2022v23i1:e56666"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doi.org/10.1007/s10838-022-09630-5"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fil.cfh.ufsc.br/jonas-becker-arenhart/"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007/978-3-031-07789-0_19" TargetMode="External"/><Relationship Id="rId23" Type="http://schemas.openxmlformats.org/officeDocument/2006/relationships/fontTable" Target="fontTable.xml"/><Relationship Id="rId10" Type="http://schemas.openxmlformats.org/officeDocument/2006/relationships/hyperlink" Target="https://www.jku.at/en/institute-of-philosophy-and-scientific-method/about-us/our-tea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homepage.univie.ac.at/alexander.linsbichler/" TargetMode="External"/><Relationship Id="rId14" Type="http://schemas.openxmlformats.org/officeDocument/2006/relationships/hyperlink" Target="https://doi.org/10.1108/S0743-41542021000039B008" TargetMode="External"/><Relationship Id="rId22" Type="http://schemas.openxmlformats.org/officeDocument/2006/relationships/footer" Target="footer3.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2DFAA-04E2-49F5-B1C5-592537421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887</Words>
  <Characters>5595</Characters>
  <Application>Microsoft Office Word</Application>
  <DocSecurity>0</DocSecurity>
  <Lines>46</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Linsbichler</dc:creator>
  <cp:keywords/>
  <dc:description/>
  <cp:lastModifiedBy>Alexander Linsbichler</cp:lastModifiedBy>
  <cp:revision>9</cp:revision>
  <dcterms:created xsi:type="dcterms:W3CDTF">2023-07-10T15:12:00Z</dcterms:created>
  <dcterms:modified xsi:type="dcterms:W3CDTF">2023-07-12T13:49:00Z</dcterms:modified>
</cp:coreProperties>
</file>