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rPr>
          <w:rFonts w:hint="default" w:ascii="Calibri" w:hAnsi="Calibri" w:eastAsia="宋体" w:cs="Times New Roman"/>
          <w:b/>
          <w:sz w:val="36"/>
          <w:szCs w:val="36"/>
        </w:rPr>
      </w:pPr>
      <w:r>
        <w:rPr>
          <w:rFonts w:hint="eastAsia" w:ascii="Calibri" w:hAnsi="Calibri" w:eastAsia="宋体" w:cs="Times New Roman"/>
          <w:b/>
          <w:sz w:val="36"/>
          <w:szCs w:val="36"/>
          <w:lang w:val="en-US" w:eastAsia="zh-Hans"/>
        </w:rPr>
        <w:t>Call</w:t>
      </w:r>
      <w:r>
        <w:rPr>
          <w:rFonts w:hint="default" w:ascii="Calibri" w:hAnsi="Calibri" w:eastAsia="宋体" w:cs="Times New Roman"/>
          <w:b/>
          <w:sz w:val="36"/>
          <w:szCs w:val="36"/>
          <w:lang w:eastAsia="zh-Hans"/>
        </w:rPr>
        <w:t xml:space="preserve"> </w:t>
      </w:r>
      <w:r>
        <w:rPr>
          <w:rFonts w:hint="eastAsia" w:ascii="Calibri" w:hAnsi="Calibri" w:eastAsia="宋体" w:cs="Times New Roman"/>
          <w:b/>
          <w:sz w:val="36"/>
          <w:szCs w:val="36"/>
          <w:lang w:val="en-US" w:eastAsia="zh-Hans"/>
        </w:rPr>
        <w:t>For</w:t>
      </w:r>
      <w:r>
        <w:rPr>
          <w:rFonts w:hint="default" w:ascii="Calibri" w:hAnsi="Calibri" w:eastAsia="宋体" w:cs="Times New Roman"/>
          <w:b/>
          <w:sz w:val="36"/>
          <w:szCs w:val="36"/>
          <w:lang w:eastAsia="zh-Hans"/>
        </w:rPr>
        <w:t xml:space="preserve"> </w:t>
      </w:r>
      <w:r>
        <w:rPr>
          <w:rFonts w:hint="eastAsia" w:ascii="Calibri" w:hAnsi="Calibri" w:eastAsia="宋体" w:cs="Times New Roman"/>
          <w:b/>
          <w:sz w:val="36"/>
          <w:szCs w:val="36"/>
          <w:lang w:val="en-US" w:eastAsia="zh-Hans"/>
        </w:rPr>
        <w:t>Papers</w:t>
      </w:r>
      <w:r>
        <w:rPr>
          <w:rFonts w:hint="default" w:ascii="Calibri" w:hAnsi="Calibri" w:eastAsia="宋体" w:cs="Times New Roman"/>
          <w:b/>
          <w:sz w:val="36"/>
          <w:szCs w:val="36"/>
          <w:lang w:eastAsia="zh-Hans"/>
        </w:rPr>
        <w:t xml:space="preserve">: </w:t>
      </w:r>
      <w:r>
        <w:rPr>
          <w:rFonts w:hint="eastAsia" w:ascii="Calibri" w:hAnsi="Calibri" w:eastAsia="宋体" w:cs="Times New Roman"/>
          <w:b/>
          <w:sz w:val="36"/>
          <w:szCs w:val="36"/>
        </w:rPr>
        <w:t>International Forum on Ethical and Moral Development and the Chinese Path to Modernization</w:t>
      </w:r>
      <w:r>
        <w:rPr>
          <w:rFonts w:hint="default" w:ascii="Calibri" w:hAnsi="Calibri" w:eastAsia="宋体" w:cs="Times New Roman"/>
          <w:b/>
          <w:sz w:val="36"/>
          <w:szCs w:val="36"/>
        </w:rPr>
        <w:t xml:space="preserve"> (November 24-26, 2023, Beijing Time, Southeast University, Nanjing, China</w:t>
      </w:r>
      <w:bookmarkStart w:id="0" w:name="_GoBack"/>
      <w:bookmarkEnd w:id="0"/>
      <w:r>
        <w:rPr>
          <w:rFonts w:hint="default" w:ascii="Calibri" w:hAnsi="Calibri" w:eastAsia="宋体" w:cs="Times New Roman"/>
          <w:b/>
          <w:sz w:val="36"/>
          <w:szCs w:val="36"/>
        </w:rPr>
        <w:t>)</w:t>
      </w:r>
    </w:p>
    <w:p>
      <w:pPr>
        <w:rPr>
          <w:rFonts w:hint="eastAsia"/>
        </w:rPr>
      </w:pPr>
    </w:p>
    <w:p>
      <w:pPr>
        <w:rPr>
          <w:rFonts w:hint="eastAsia"/>
        </w:rPr>
      </w:pPr>
    </w:p>
    <w:p>
      <w:pPr>
        <w:rPr>
          <w:rFonts w:hint="eastAsia"/>
        </w:rPr>
      </w:pPr>
      <w:r>
        <w:rPr>
          <w:rFonts w:hint="eastAsia"/>
        </w:rPr>
        <w:t>Chinese society has achieved a historic transition from a moderately prosperous society to modernization. As China embarks on a new journey towards becoming a modern nation, what is the current state of ethical and moral development among the Chinese population? How does Chinese ethical culture creatively transform and innovate within the context of the Chinese path to modernization? What is the relationship between ethical and moral development and the Chinese path to modernization? What significance does Chinese ethical culture hold for the new form of human civilization? How can modern Chinese ethical and moral development establish a discourse and theoretical system in the context of cultural dialogue? What cultural strategies should contemporary Chinese ethical and moral development adopt? These critical theoretical and practical questions demand timely answers based on cultural dialogue.</w:t>
      </w:r>
    </w:p>
    <w:p>
      <w:pPr>
        <w:rPr>
          <w:rFonts w:hint="eastAsia"/>
        </w:rPr>
      </w:pPr>
    </w:p>
    <w:p>
      <w:pPr>
        <w:rPr>
          <w:rFonts w:hint="eastAsia"/>
        </w:rPr>
      </w:pPr>
      <w:r>
        <w:rPr>
          <w:rFonts w:hint="eastAsia"/>
        </w:rPr>
        <w:t>The Moral Development Institute of Southeast University, along with the Ethics Development Think Tank, the Synergistic Innovation Center for Civil Ethics and Social Trends, conducted four nationwide surveys and seven Jiangsu province surveys in 2007, 2013, 2017, and 2022, resulting in the publication of the "China Ethical and Moral Development Database" consisting of seven volumes and over 10 million words, as well as the "China Ethical and Moral Development Report" with seven volumes and nearly five million words. At the end of 2022, they completed the nationwide survey on "China's Ethical and Moral Development Towards Modernization," establishing a database on ethical and moral development among the Chinese population during the transition from a moderately prosperous society to modernization, and conducting systematic analysis and research.</w:t>
      </w:r>
    </w:p>
    <w:p>
      <w:pPr>
        <w:rPr>
          <w:rFonts w:hint="eastAsia"/>
        </w:rPr>
      </w:pPr>
    </w:p>
    <w:p>
      <w:pPr>
        <w:rPr>
          <w:rFonts w:hint="eastAsia"/>
        </w:rPr>
      </w:pPr>
      <w:r>
        <w:rPr>
          <w:rFonts w:hint="eastAsia"/>
        </w:rPr>
        <w:t>Based on the academic preparations and accumulations mentioned above, the Moral Development Institute of Southeast University (Ethics Development Think Tank, Synergistic Innovation Center for Civil Ethics and Social Trends), in collaboration with the School of Humanities of Southeast University, will jointly host the "International Forum on Ethical and Moral Development and the Chinese Path to Modernization." During the forum, the release of the "China's Ethical and Moral Development Towards Modernization" database and research report will gather the intellectual contributions of outstanding scholars in ethics from both domestic and international arenas, engaging in theoretical discussions and strategic planning on related frontier issues.</w:t>
      </w:r>
    </w:p>
    <w:p>
      <w:pPr>
        <w:rPr>
          <w:rFonts w:hint="eastAsia"/>
        </w:rPr>
      </w:pPr>
    </w:p>
    <w:p>
      <w:pPr>
        <w:rPr>
          <w:rFonts w:hint="eastAsia"/>
          <w:b/>
          <w:bCs/>
        </w:rPr>
      </w:pPr>
      <w:r>
        <w:rPr>
          <w:rFonts w:hint="eastAsia"/>
          <w:b/>
          <w:bCs/>
        </w:rPr>
        <w:t>I. Conference Theme:</w:t>
      </w:r>
    </w:p>
    <w:p>
      <w:pPr>
        <w:rPr>
          <w:rFonts w:hint="eastAsia"/>
        </w:rPr>
      </w:pPr>
      <w:r>
        <w:rPr>
          <w:rFonts w:hint="eastAsia"/>
        </w:rPr>
        <w:t>Ethical and Moral Development and the Chinese Path to Modernization</w:t>
      </w:r>
    </w:p>
    <w:p>
      <w:pPr>
        <w:rPr>
          <w:rFonts w:hint="eastAsia"/>
        </w:rPr>
      </w:pPr>
    </w:p>
    <w:p>
      <w:pPr>
        <w:rPr>
          <w:rFonts w:hint="eastAsia"/>
          <w:b/>
          <w:bCs/>
        </w:rPr>
      </w:pPr>
      <w:r>
        <w:rPr>
          <w:rFonts w:hint="eastAsia"/>
          <w:b/>
          <w:bCs/>
        </w:rPr>
        <w:t>II. Conference Topics:</w:t>
      </w:r>
    </w:p>
    <w:p>
      <w:pPr>
        <w:rPr>
          <w:rFonts w:hint="eastAsia"/>
        </w:rPr>
      </w:pPr>
    </w:p>
    <w:p>
      <w:pPr>
        <w:numPr>
          <w:ilvl w:val="0"/>
          <w:numId w:val="1"/>
        </w:numPr>
        <w:ind w:left="420" w:leftChars="0" w:hanging="420" w:firstLineChars="0"/>
        <w:rPr>
          <w:rFonts w:hint="eastAsia"/>
        </w:rPr>
      </w:pPr>
      <w:r>
        <w:rPr>
          <w:rFonts w:hint="eastAsia"/>
        </w:rPr>
        <w:t>Ethical and moral development and modern civilization</w:t>
      </w:r>
    </w:p>
    <w:p>
      <w:pPr>
        <w:numPr>
          <w:ilvl w:val="0"/>
          <w:numId w:val="1"/>
        </w:numPr>
        <w:ind w:left="420" w:leftChars="0" w:hanging="420" w:firstLineChars="0"/>
        <w:rPr>
          <w:rFonts w:hint="eastAsia"/>
        </w:rPr>
      </w:pPr>
      <w:r>
        <w:rPr>
          <w:rFonts w:hint="eastAsia"/>
        </w:rPr>
        <w:t>Cross-cultural dialogue based on the ethical and moral development of modernization</w:t>
      </w:r>
    </w:p>
    <w:p>
      <w:pPr>
        <w:numPr>
          <w:ilvl w:val="0"/>
          <w:numId w:val="1"/>
        </w:numPr>
        <w:ind w:left="420" w:leftChars="0" w:hanging="420" w:firstLineChars="0"/>
        <w:rPr>
          <w:rFonts w:hint="eastAsia"/>
        </w:rPr>
      </w:pPr>
      <w:r>
        <w:rPr>
          <w:rFonts w:hint="eastAsia"/>
        </w:rPr>
        <w:t>Ethical and moral development among the Chinese population during the transition from a moderately prosperous society to modernization</w:t>
      </w:r>
    </w:p>
    <w:p>
      <w:pPr>
        <w:numPr>
          <w:ilvl w:val="0"/>
          <w:numId w:val="1"/>
        </w:numPr>
        <w:ind w:left="420" w:leftChars="0" w:hanging="420" w:firstLineChars="0"/>
        <w:rPr>
          <w:rFonts w:hint="eastAsia"/>
        </w:rPr>
      </w:pPr>
      <w:r>
        <w:rPr>
          <w:rFonts w:hint="eastAsia"/>
        </w:rPr>
        <w:t>Ethics and morality in the Chinese path to modernization</w:t>
      </w:r>
    </w:p>
    <w:p>
      <w:pPr>
        <w:numPr>
          <w:ilvl w:val="0"/>
          <w:numId w:val="1"/>
        </w:numPr>
        <w:ind w:left="420" w:leftChars="0" w:hanging="420" w:firstLineChars="0"/>
        <w:rPr>
          <w:rFonts w:hint="eastAsia"/>
        </w:rPr>
      </w:pPr>
      <w:r>
        <w:rPr>
          <w:rFonts w:hint="eastAsia"/>
        </w:rPr>
        <w:t>Chinese ethical culture and the new form of human civilization</w:t>
      </w:r>
    </w:p>
    <w:p>
      <w:pPr>
        <w:numPr>
          <w:ilvl w:val="0"/>
          <w:numId w:val="1"/>
        </w:numPr>
        <w:ind w:left="420" w:leftChars="0" w:hanging="420" w:firstLineChars="0"/>
        <w:rPr>
          <w:rFonts w:hint="eastAsia"/>
        </w:rPr>
      </w:pPr>
      <w:r>
        <w:rPr>
          <w:rFonts w:hint="eastAsia"/>
        </w:rPr>
        <w:t>Discourse system, theoretical system, and strategic development of ethical and moral principles in the Chinese path to modernization</w:t>
      </w:r>
    </w:p>
    <w:p>
      <w:pPr>
        <w:ind w:firstLine="420" w:firstLineChars="200"/>
        <w:rPr>
          <w:rFonts w:hint="eastAsia"/>
        </w:rPr>
      </w:pPr>
      <w:r>
        <w:rPr>
          <w:rFonts w:hint="eastAsia"/>
          <w:lang w:eastAsia="zh-Hans"/>
        </w:rPr>
        <w:t>……</w:t>
      </w:r>
      <w:r>
        <w:rPr>
          <w:rFonts w:hint="eastAsia"/>
        </w:rPr>
        <w:t>Other related research topics</w:t>
      </w:r>
    </w:p>
    <w:p>
      <w:pPr>
        <w:rPr>
          <w:rFonts w:hint="eastAsia"/>
        </w:rPr>
      </w:pPr>
    </w:p>
    <w:p>
      <w:pPr>
        <w:rPr>
          <w:rFonts w:hint="eastAsia"/>
          <w:b/>
          <w:bCs/>
        </w:rPr>
      </w:pPr>
      <w:r>
        <w:rPr>
          <w:rFonts w:hint="eastAsia"/>
          <w:b/>
          <w:bCs/>
        </w:rPr>
        <w:t>III. Conference Date:</w:t>
      </w:r>
    </w:p>
    <w:p>
      <w:pPr>
        <w:rPr>
          <w:rFonts w:hint="eastAsia"/>
        </w:rPr>
      </w:pPr>
      <w:r>
        <w:rPr>
          <w:rFonts w:hint="eastAsia"/>
        </w:rPr>
        <w:t>November 24-26, 2023 (Check-in on November 24, Conference on November 25-26)</w:t>
      </w:r>
    </w:p>
    <w:p>
      <w:pPr>
        <w:rPr>
          <w:rFonts w:hint="eastAsia"/>
        </w:rPr>
      </w:pPr>
    </w:p>
    <w:p>
      <w:pPr>
        <w:rPr>
          <w:rFonts w:hint="eastAsia"/>
          <w:b/>
          <w:bCs/>
        </w:rPr>
      </w:pPr>
      <w:r>
        <w:rPr>
          <w:rFonts w:hint="eastAsia"/>
          <w:b/>
          <w:bCs/>
        </w:rPr>
        <w:t>IV. Conference Venue:</w:t>
      </w:r>
    </w:p>
    <w:p>
      <w:pPr>
        <w:rPr>
          <w:rFonts w:hint="eastAsia"/>
        </w:rPr>
      </w:pPr>
      <w:r>
        <w:rPr>
          <w:rFonts w:hint="eastAsia"/>
        </w:rPr>
        <w:t>Southeast University Jiulonghu Campus Jiulonghu Hotel (tentative)</w:t>
      </w:r>
    </w:p>
    <w:p>
      <w:pPr>
        <w:rPr>
          <w:rFonts w:hint="eastAsia"/>
        </w:rPr>
      </w:pPr>
    </w:p>
    <w:p>
      <w:pPr>
        <w:rPr>
          <w:rFonts w:hint="eastAsia"/>
          <w:b/>
          <w:bCs/>
        </w:rPr>
      </w:pPr>
      <w:r>
        <w:rPr>
          <w:rFonts w:hint="eastAsia"/>
          <w:b/>
          <w:bCs/>
        </w:rPr>
        <w:t>V. Participation Method:</w:t>
      </w:r>
    </w:p>
    <w:p>
      <w:pPr>
        <w:rPr>
          <w:rFonts w:hint="eastAsia"/>
        </w:rPr>
      </w:pPr>
      <w:r>
        <w:rPr>
          <w:rFonts w:hint="eastAsia"/>
        </w:rPr>
        <w:t xml:space="preserve">The forum will select participants based on submitted papers and special invitations. Those interested in attending should write a paper related to the conference theme and topics. You may first complete </w:t>
      </w:r>
      <w:r>
        <w:rPr>
          <w:rFonts w:hint="eastAsia"/>
          <w:b/>
          <w:bCs/>
        </w:rPr>
        <w:t xml:space="preserve">the conference reply form </w:t>
      </w:r>
      <w:r>
        <w:rPr>
          <w:rFonts w:hint="eastAsia"/>
        </w:rPr>
        <w:t xml:space="preserve">and send </w:t>
      </w:r>
      <w:r>
        <w:rPr>
          <w:rFonts w:hint="eastAsia"/>
          <w:b/>
          <w:bCs/>
        </w:rPr>
        <w:t xml:space="preserve">the conference paper </w:t>
      </w:r>
      <w:r>
        <w:rPr>
          <w:rFonts w:hint="eastAsia"/>
        </w:rPr>
        <w:t>before the paper submission deadline. Please indicate "International Forum on Ethical and Moral Development and the Chinese Path to Modernization" on the conference reply form and paper. The organizers will review the papers and send formal invitation letters based on the review results.</w:t>
      </w:r>
    </w:p>
    <w:p>
      <w:pPr>
        <w:rPr>
          <w:rFonts w:hint="eastAsia"/>
        </w:rPr>
      </w:pPr>
    </w:p>
    <w:p>
      <w:pPr>
        <w:rPr>
          <w:rFonts w:hint="eastAsia"/>
          <w:b/>
          <w:bCs/>
        </w:rPr>
      </w:pPr>
      <w:r>
        <w:rPr>
          <w:rFonts w:hint="eastAsia"/>
          <w:b/>
          <w:bCs/>
        </w:rPr>
        <w:t>The forum does not charge any registration fees, and participants will cover their own transportation and accommodation expenses.</w:t>
      </w:r>
    </w:p>
    <w:p>
      <w:pPr>
        <w:rPr>
          <w:rFonts w:hint="eastAsia"/>
        </w:rPr>
      </w:pPr>
    </w:p>
    <w:p>
      <w:pPr>
        <w:rPr>
          <w:rFonts w:hint="eastAsia"/>
          <w:b/>
          <w:bCs/>
        </w:rPr>
      </w:pPr>
      <w:r>
        <w:rPr>
          <w:rFonts w:hint="eastAsia"/>
          <w:b/>
          <w:bCs/>
        </w:rPr>
        <w:t>VI. Conference Paper and Reply Form:</w:t>
      </w:r>
    </w:p>
    <w:p>
      <w:pPr>
        <w:rPr>
          <w:rFonts w:hint="eastAsia"/>
        </w:rPr>
      </w:pPr>
    </w:p>
    <w:p>
      <w:pPr>
        <w:rPr>
          <w:rFonts w:hint="eastAsia"/>
          <w:b/>
          <w:bCs/>
        </w:rPr>
      </w:pPr>
      <w:r>
        <w:rPr>
          <w:rFonts w:hint="eastAsia"/>
          <w:b/>
          <w:bCs/>
        </w:rPr>
        <w:t>Conference Reply Deadline: October 10, 2023</w:t>
      </w:r>
    </w:p>
    <w:p>
      <w:pPr>
        <w:rPr>
          <w:rFonts w:hint="eastAsia"/>
          <w:b/>
          <w:bCs/>
        </w:rPr>
      </w:pPr>
      <w:r>
        <w:rPr>
          <w:rFonts w:hint="eastAsia"/>
          <w:b/>
          <w:bCs/>
        </w:rPr>
        <w:t>Conference Paper Submission Deadline: October 30, 2023</w:t>
      </w:r>
    </w:p>
    <w:p>
      <w:pPr>
        <w:rPr>
          <w:rFonts w:hint="eastAsia"/>
        </w:rPr>
      </w:pPr>
      <w:r>
        <w:rPr>
          <w:rFonts w:hint="eastAsia"/>
        </w:rPr>
        <w:t>Contact: Zhang Lan</w:t>
      </w:r>
    </w:p>
    <w:p>
      <w:pPr>
        <w:rPr>
          <w:rFonts w:hint="eastAsia"/>
        </w:rPr>
      </w:pPr>
      <w:r>
        <w:rPr>
          <w:rFonts w:hint="eastAsia"/>
        </w:rPr>
        <w:t xml:space="preserve">Contact Number: </w:t>
      </w:r>
      <w:r>
        <w:rPr>
          <w:rFonts w:hint="default"/>
        </w:rPr>
        <w:t>+0086-</w:t>
      </w:r>
      <w:r>
        <w:rPr>
          <w:rFonts w:hint="eastAsia"/>
        </w:rPr>
        <w:t>13914780613 (WeChat as well)</w:t>
      </w:r>
    </w:p>
    <w:p>
      <w:pPr>
        <w:rPr>
          <w:rFonts w:hint="eastAsia"/>
        </w:rPr>
      </w:pPr>
      <w:r>
        <w:rPr>
          <w:rFonts w:hint="eastAsia"/>
        </w:rPr>
        <w:t>Contact Email: ddfzyjy@163.com</w:t>
      </w:r>
    </w:p>
    <w:p>
      <w:pPr>
        <w:rPr>
          <w:rFonts w:hint="eastAsia"/>
        </w:rPr>
      </w:pPr>
      <w:r>
        <w:rPr>
          <w:rFonts w:hint="eastAsia"/>
        </w:rPr>
        <w:t>Moral Development Institute of Southeast University</w:t>
      </w:r>
    </w:p>
    <w:p>
      <w:pPr>
        <w:rPr>
          <w:rFonts w:hint="eastAsia"/>
        </w:rPr>
      </w:pPr>
      <w:r>
        <w:rPr>
          <w:rFonts w:hint="eastAsia"/>
        </w:rPr>
        <w:t>School of Humanities of Southeast University</w:t>
      </w:r>
    </w:p>
    <w:p>
      <w:pPr>
        <w:rPr>
          <w:rFonts w:hint="eastAsia"/>
        </w:rPr>
      </w:pPr>
      <w:r>
        <w:rPr>
          <w:rFonts w:hint="eastAsia"/>
        </w:rPr>
        <w:t>June 14, 2023</w:t>
      </w:r>
    </w:p>
    <w:p>
      <w:pPr>
        <w:rPr>
          <w:rFonts w:hint="eastAsia"/>
        </w:rPr>
      </w:pPr>
    </w:p>
    <w:p>
      <w:pPr>
        <w:rPr>
          <w:rFonts w:hint="eastAsia"/>
          <w:b/>
          <w:bCs/>
        </w:rPr>
      </w:pPr>
      <w:r>
        <w:rPr>
          <w:rFonts w:hint="eastAsia"/>
          <w:b/>
          <w:bCs/>
        </w:rPr>
        <w:br w:type="page"/>
      </w:r>
    </w:p>
    <w:p>
      <w:pPr>
        <w:spacing w:line="276" w:lineRule="auto"/>
        <w:rPr>
          <w:rFonts w:hint="eastAsia" w:ascii="Calibri" w:hAnsi="Calibri" w:eastAsia="宋体" w:cs="Times New Roman"/>
          <w:b/>
          <w:sz w:val="36"/>
          <w:szCs w:val="36"/>
        </w:rPr>
      </w:pPr>
      <w:r>
        <w:rPr>
          <w:rFonts w:hint="eastAsia" w:ascii="Calibri" w:hAnsi="Calibri" w:eastAsia="宋体" w:cs="Times New Roman"/>
          <w:b/>
          <w:sz w:val="36"/>
          <w:szCs w:val="36"/>
        </w:rPr>
        <w:t xml:space="preserve">Attachment </w:t>
      </w:r>
      <w:r>
        <w:rPr>
          <w:rFonts w:hint="default" w:ascii="Calibri" w:hAnsi="Calibri" w:eastAsia="宋体" w:cs="Times New Roman"/>
          <w:b/>
          <w:sz w:val="36"/>
          <w:szCs w:val="36"/>
        </w:rPr>
        <w:t xml:space="preserve"> - </w:t>
      </w:r>
      <w:r>
        <w:rPr>
          <w:rFonts w:hint="eastAsia" w:ascii="Calibri" w:hAnsi="Calibri" w:eastAsia="宋体" w:cs="Times New Roman"/>
          <w:b/>
          <w:sz w:val="36"/>
          <w:szCs w:val="36"/>
        </w:rPr>
        <w:t>Conference Reply Form</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3370"/>
        <w:gridCol w:w="5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1" w:hRule="atLeast"/>
        </w:trPr>
        <w:tc>
          <w:tcPr>
            <w:tcW w:w="3370" w:type="dxa"/>
          </w:tcPr>
          <w:p>
            <w:pPr>
              <w:rPr>
                <w:rFonts w:hint="eastAsia"/>
                <w:vertAlign w:val="baseline"/>
              </w:rPr>
            </w:pPr>
            <w:r>
              <w:rPr>
                <w:rFonts w:hint="eastAsia"/>
                <w:vertAlign w:val="baseline"/>
              </w:rPr>
              <w:t>Name</w:t>
            </w:r>
          </w:p>
        </w:tc>
        <w:tc>
          <w:tcPr>
            <w:tcW w:w="5152" w:type="dxa"/>
          </w:tcPr>
          <w:p>
            <w:pP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70" w:type="dxa"/>
          </w:tcPr>
          <w:p>
            <w:pPr>
              <w:rPr>
                <w:rFonts w:hint="eastAsia"/>
                <w:vertAlign w:val="baseline"/>
              </w:rPr>
            </w:pPr>
            <w:r>
              <w:rPr>
                <w:rFonts w:hint="eastAsia"/>
                <w:vertAlign w:val="baseline"/>
              </w:rPr>
              <w:t>Gender</w:t>
            </w:r>
          </w:p>
        </w:tc>
        <w:tc>
          <w:tcPr>
            <w:tcW w:w="5152" w:type="dxa"/>
          </w:tcPr>
          <w:p>
            <w:pP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70" w:type="dxa"/>
          </w:tcPr>
          <w:p>
            <w:pPr>
              <w:rPr>
                <w:rFonts w:hint="eastAsia"/>
                <w:vertAlign w:val="baseline"/>
              </w:rPr>
            </w:pPr>
            <w:r>
              <w:rPr>
                <w:rFonts w:hint="eastAsia"/>
                <w:vertAlign w:val="baseline"/>
              </w:rPr>
              <w:t>Nationality, Affiliation, and Title</w:t>
            </w:r>
          </w:p>
        </w:tc>
        <w:tc>
          <w:tcPr>
            <w:tcW w:w="5152" w:type="dxa"/>
          </w:tcPr>
          <w:p>
            <w:pP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70" w:type="dxa"/>
          </w:tcPr>
          <w:p>
            <w:pPr>
              <w:rPr>
                <w:rFonts w:hint="eastAsia"/>
                <w:vertAlign w:val="baseline"/>
              </w:rPr>
            </w:pPr>
            <w:r>
              <w:rPr>
                <w:rFonts w:hint="eastAsia"/>
                <w:vertAlign w:val="baseline"/>
              </w:rPr>
              <w:t>Email Address</w:t>
            </w:r>
          </w:p>
        </w:tc>
        <w:tc>
          <w:tcPr>
            <w:tcW w:w="5152" w:type="dxa"/>
          </w:tcPr>
          <w:p>
            <w:pP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70" w:type="dxa"/>
          </w:tcPr>
          <w:p>
            <w:pPr>
              <w:rPr>
                <w:rFonts w:hint="eastAsia"/>
                <w:vertAlign w:val="baseline"/>
              </w:rPr>
            </w:pPr>
            <w:r>
              <w:rPr>
                <w:rFonts w:hint="eastAsia"/>
                <w:vertAlign w:val="baseline"/>
              </w:rPr>
              <w:t>Mobile Phone Number</w:t>
            </w:r>
          </w:p>
        </w:tc>
        <w:tc>
          <w:tcPr>
            <w:tcW w:w="5152" w:type="dxa"/>
          </w:tcPr>
          <w:p>
            <w:pP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70" w:type="dxa"/>
          </w:tcPr>
          <w:p>
            <w:pPr>
              <w:rPr>
                <w:rFonts w:hint="eastAsia"/>
                <w:vertAlign w:val="baseline"/>
              </w:rPr>
            </w:pPr>
            <w:r>
              <w:rPr>
                <w:rFonts w:hint="eastAsia"/>
                <w:vertAlign w:val="baseline"/>
              </w:rPr>
              <w:t>Paper Title</w:t>
            </w:r>
          </w:p>
        </w:tc>
        <w:tc>
          <w:tcPr>
            <w:tcW w:w="5152" w:type="dxa"/>
          </w:tcPr>
          <w:p>
            <w:pP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70" w:type="dxa"/>
          </w:tcPr>
          <w:p>
            <w:pPr>
              <w:rPr>
                <w:rFonts w:hint="eastAsia"/>
                <w:vertAlign w:val="baseline"/>
              </w:rPr>
            </w:pPr>
            <w:r>
              <w:rPr>
                <w:rFonts w:hint="eastAsia"/>
                <w:vertAlign w:val="baseline"/>
              </w:rPr>
              <w:t>Remarks</w:t>
            </w:r>
          </w:p>
        </w:tc>
        <w:tc>
          <w:tcPr>
            <w:tcW w:w="5152" w:type="dxa"/>
          </w:tcPr>
          <w:p>
            <w:pPr>
              <w:rPr>
                <w:rFonts w:hint="eastAsia"/>
                <w:vertAlign w:val="baseline"/>
              </w:rPr>
            </w:pPr>
          </w:p>
        </w:tc>
      </w:tr>
    </w:tbl>
    <w:p>
      <w:pPr>
        <w:rPr>
          <w:rFonts w:hint="eastAsia"/>
        </w:rPr>
      </w:pPr>
    </w:p>
    <w:p>
      <w:pPr>
        <w:rPr>
          <w:rFonts w:hint="eastAsia"/>
        </w:rPr>
      </w:pPr>
    </w:p>
    <w:p>
      <w:pPr>
        <w:spacing w:line="276" w:lineRule="auto"/>
        <w:rPr>
          <w:rFonts w:hint="eastAsia" w:ascii="Calibri" w:hAnsi="Calibri" w:eastAsia="宋体" w:cs="Times New Roman"/>
          <w:b/>
          <w:sz w:val="36"/>
          <w:szCs w:val="36"/>
        </w:rPr>
      </w:pPr>
      <w:r>
        <w:rPr>
          <w:rFonts w:hint="eastAsia" w:ascii="Calibri" w:hAnsi="Calibri" w:eastAsia="宋体" w:cs="Times New Roman"/>
          <w:b/>
          <w:sz w:val="36"/>
          <w:szCs w:val="36"/>
        </w:rPr>
        <w:t>English paper submission format</w:t>
      </w:r>
    </w:p>
    <w:p>
      <w:pPr>
        <w:spacing w:line="276"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t>Title</w:t>
      </w:r>
    </w:p>
    <w:p>
      <w:pPr>
        <w:spacing w:line="276" w:lineRule="auto"/>
        <w:rPr>
          <w:rFonts w:ascii="Times New Roman" w:hAnsi="Times New Roman" w:eastAsia="宋体" w:cs="Times New Roman"/>
          <w:szCs w:val="22"/>
        </w:rPr>
      </w:pPr>
    </w:p>
    <w:p>
      <w:pPr>
        <w:spacing w:line="276" w:lineRule="auto"/>
        <w:rPr>
          <w:rFonts w:ascii="Times New Roman" w:hAnsi="Times New Roman" w:eastAsia="宋体" w:cs="Times New Roman"/>
          <w:szCs w:val="22"/>
        </w:rPr>
      </w:pPr>
      <w:r>
        <w:rPr>
          <w:rFonts w:ascii="Times New Roman" w:hAnsi="Times New Roman" w:eastAsia="宋体" w:cs="Times New Roman"/>
          <w:szCs w:val="22"/>
        </w:rPr>
        <w:t>Author Name (s) *Affiliation(s) in a footnote</w:t>
      </w:r>
    </w:p>
    <w:p>
      <w:pPr>
        <w:spacing w:line="276" w:lineRule="auto"/>
        <w:rPr>
          <w:rFonts w:ascii="Times New Roman" w:hAnsi="Times New Roman" w:eastAsia="宋体" w:cs="Times New Roman"/>
          <w:szCs w:val="22"/>
        </w:rPr>
      </w:pPr>
    </w:p>
    <w:p>
      <w:pPr>
        <w:spacing w:line="276" w:lineRule="auto"/>
        <w:rPr>
          <w:rFonts w:ascii="Times New Roman" w:hAnsi="Times New Roman" w:eastAsia="宋体" w:cs="Times New Roman"/>
          <w:szCs w:val="22"/>
        </w:rPr>
      </w:pPr>
      <w:r>
        <w:rPr>
          <w:rFonts w:ascii="Times New Roman" w:hAnsi="Times New Roman" w:eastAsia="宋体" w:cs="Times New Roman"/>
          <w:b/>
          <w:bCs/>
          <w:szCs w:val="22"/>
        </w:rPr>
        <w:t>Abstract</w:t>
      </w:r>
      <w:r>
        <w:rPr>
          <w:rFonts w:ascii="Times New Roman" w:hAnsi="Times New Roman" w:eastAsia="宋体" w:cs="Times New Roman"/>
          <w:szCs w:val="22"/>
        </w:rPr>
        <w:t>: no more than 350 words</w:t>
      </w:r>
    </w:p>
    <w:p>
      <w:pPr>
        <w:spacing w:line="276" w:lineRule="auto"/>
        <w:rPr>
          <w:rFonts w:ascii="Times New Roman" w:hAnsi="Times New Roman" w:eastAsia="宋体" w:cs="Times New Roman"/>
          <w:szCs w:val="22"/>
        </w:rPr>
      </w:pPr>
    </w:p>
    <w:p>
      <w:pPr>
        <w:spacing w:line="276" w:lineRule="auto"/>
        <w:rPr>
          <w:rFonts w:ascii="Times New Roman" w:hAnsi="Times New Roman" w:eastAsia="宋体" w:cs="Times New Roman"/>
          <w:szCs w:val="22"/>
        </w:rPr>
      </w:pPr>
      <w:r>
        <w:rPr>
          <w:rFonts w:ascii="Times New Roman" w:hAnsi="Times New Roman" w:eastAsia="宋体" w:cs="Times New Roman"/>
          <w:b/>
          <w:bCs/>
          <w:szCs w:val="22"/>
        </w:rPr>
        <w:t>Keywords</w:t>
      </w:r>
      <w:r>
        <w:rPr>
          <w:rFonts w:ascii="Times New Roman" w:hAnsi="Times New Roman" w:eastAsia="宋体" w:cs="Times New Roman"/>
          <w:szCs w:val="22"/>
        </w:rPr>
        <w:t>: Ethics, Culture, Society, Confucianism, Daoism</w:t>
      </w:r>
    </w:p>
    <w:p>
      <w:pPr>
        <w:spacing w:line="276" w:lineRule="auto"/>
        <w:rPr>
          <w:rFonts w:ascii="Times New Roman" w:hAnsi="Times New Roman" w:eastAsia="宋体" w:cs="Times New Roman"/>
          <w:szCs w:val="22"/>
        </w:rPr>
      </w:pPr>
    </w:p>
    <w:p>
      <w:pPr>
        <w:keepNext/>
        <w:keepLines/>
        <w:widowControl/>
        <w:spacing w:before="480" w:line="360" w:lineRule="auto"/>
        <w:jc w:val="left"/>
        <w:outlineLvl w:val="0"/>
        <w:rPr>
          <w:rFonts w:ascii="Times New Roman" w:hAnsi="Times New Roman" w:eastAsia="宋体" w:cs="Times New Roman"/>
          <w:b/>
          <w:bCs/>
          <w:color w:val="000000"/>
          <w:kern w:val="0"/>
          <w:sz w:val="28"/>
          <w:szCs w:val="28"/>
          <w:lang w:val="en-US" w:eastAsia="en-US" w:bidi="ar-SA"/>
        </w:rPr>
      </w:pPr>
      <w:r>
        <w:rPr>
          <w:rFonts w:ascii="Times New Roman" w:hAnsi="Times New Roman" w:eastAsia="宋体" w:cs="Times New Roman"/>
          <w:b/>
          <w:bCs/>
          <w:color w:val="000000"/>
          <w:kern w:val="0"/>
          <w:sz w:val="28"/>
          <w:szCs w:val="28"/>
          <w:lang w:val="en-US" w:eastAsia="en-US" w:bidi="ar-SA"/>
        </w:rPr>
        <w:t>Main Text</w:t>
      </w:r>
    </w:p>
    <w:p>
      <w:pPr>
        <w:widowControl/>
        <w:numPr>
          <w:ilvl w:val="0"/>
          <w:numId w:val="2"/>
        </w:numPr>
        <w:spacing w:line="360" w:lineRule="auto"/>
        <w:ind w:left="720" w:hanging="360"/>
        <w:contextualSpacing/>
        <w:jc w:val="both"/>
        <w:rPr>
          <w:rFonts w:ascii="Times New Roman" w:hAnsi="Times New Roman" w:eastAsia="宋体" w:cs="Times New Roman"/>
          <w:kern w:val="0"/>
          <w:sz w:val="24"/>
          <w:szCs w:val="24"/>
          <w:lang w:val="en-US" w:eastAsia="en-US" w:bidi="ar-SA"/>
        </w:rPr>
      </w:pPr>
      <w:r>
        <w:rPr>
          <w:rFonts w:ascii="Times New Roman" w:hAnsi="Times New Roman" w:eastAsia="宋体" w:cs="Times New Roman"/>
          <w:kern w:val="0"/>
          <w:sz w:val="24"/>
          <w:szCs w:val="24"/>
          <w:lang w:val="en-US" w:eastAsia="en-US" w:bidi="ar-SA"/>
        </w:rPr>
        <w:t xml:space="preserve">All headings will be in </w:t>
      </w:r>
      <w:r>
        <w:rPr>
          <w:rFonts w:ascii="Times New Roman" w:hAnsi="Times New Roman" w:eastAsia="宋体" w:cs="Times New Roman"/>
          <w:i/>
          <w:iCs/>
          <w:kern w:val="0"/>
          <w:sz w:val="24"/>
          <w:szCs w:val="24"/>
          <w:lang w:val="en-US" w:eastAsia="en-US" w:bidi="ar-SA"/>
        </w:rPr>
        <w:t>Arial</w:t>
      </w:r>
      <w:r>
        <w:rPr>
          <w:rFonts w:ascii="Times New Roman" w:hAnsi="Times New Roman" w:eastAsia="宋体" w:cs="Times New Roman"/>
          <w:kern w:val="0"/>
          <w:sz w:val="24"/>
          <w:szCs w:val="24"/>
          <w:lang w:val="en-US" w:eastAsia="en-US" w:bidi="ar-SA"/>
        </w:rPr>
        <w:t xml:space="preserve">, font size 14, and bolded. </w:t>
      </w:r>
    </w:p>
    <w:p>
      <w:pPr>
        <w:widowControl/>
        <w:numPr>
          <w:ilvl w:val="0"/>
          <w:numId w:val="2"/>
        </w:numPr>
        <w:spacing w:line="360" w:lineRule="auto"/>
        <w:ind w:left="720" w:hanging="360"/>
        <w:contextualSpacing/>
        <w:jc w:val="both"/>
        <w:rPr>
          <w:rFonts w:ascii="Times New Roman" w:hAnsi="Times New Roman" w:eastAsia="宋体" w:cs="Times New Roman"/>
          <w:kern w:val="0"/>
          <w:sz w:val="24"/>
          <w:szCs w:val="24"/>
          <w:lang w:val="en-US" w:eastAsia="en-US" w:bidi="ar-SA"/>
        </w:rPr>
      </w:pPr>
      <w:r>
        <w:rPr>
          <w:rFonts w:ascii="Times New Roman" w:hAnsi="Times New Roman" w:eastAsia="宋体" w:cs="Times New Roman"/>
          <w:kern w:val="0"/>
          <w:sz w:val="24"/>
          <w:szCs w:val="24"/>
          <w:lang w:val="en-US" w:eastAsia="en-US" w:bidi="ar-SA"/>
        </w:rPr>
        <w:t xml:space="preserve">The body will be in </w:t>
      </w:r>
      <w:r>
        <w:rPr>
          <w:rFonts w:ascii="Times New Roman" w:hAnsi="Times New Roman" w:eastAsia="宋体" w:cs="Times New Roman"/>
          <w:i/>
          <w:iCs/>
          <w:kern w:val="0"/>
          <w:sz w:val="24"/>
          <w:szCs w:val="24"/>
          <w:lang w:val="en-US" w:eastAsia="en-US" w:bidi="ar-SA"/>
        </w:rPr>
        <w:t>Times New Roman</w:t>
      </w:r>
      <w:r>
        <w:rPr>
          <w:rFonts w:ascii="Times New Roman" w:hAnsi="Times New Roman" w:eastAsia="宋体" w:cs="Times New Roman"/>
          <w:kern w:val="0"/>
          <w:sz w:val="24"/>
          <w:szCs w:val="24"/>
          <w:lang w:val="en-US" w:eastAsia="en-US" w:bidi="ar-SA"/>
        </w:rPr>
        <w:t xml:space="preserve">, font size 12, and not bolded. </w:t>
      </w:r>
    </w:p>
    <w:p>
      <w:pPr>
        <w:widowControl/>
        <w:numPr>
          <w:ilvl w:val="0"/>
          <w:numId w:val="2"/>
        </w:numPr>
        <w:spacing w:line="360" w:lineRule="auto"/>
        <w:ind w:left="720" w:hanging="360"/>
        <w:contextualSpacing/>
        <w:jc w:val="both"/>
        <w:rPr>
          <w:rFonts w:ascii="Times New Roman" w:hAnsi="Times New Roman" w:eastAsia="宋体" w:cs="Times New Roman"/>
          <w:kern w:val="0"/>
          <w:sz w:val="24"/>
          <w:szCs w:val="24"/>
          <w:lang w:val="en-US" w:eastAsia="en-US" w:bidi="ar-SA"/>
        </w:rPr>
      </w:pPr>
      <w:r>
        <w:rPr>
          <w:rFonts w:ascii="Times New Roman" w:hAnsi="Times New Roman" w:eastAsia="宋体" w:cs="Times New Roman"/>
          <w:kern w:val="0"/>
          <w:sz w:val="24"/>
          <w:szCs w:val="24"/>
          <w:lang w:val="en-US" w:eastAsia="en-US" w:bidi="ar-SA"/>
        </w:rPr>
        <w:t>Paragraphs will be both sides justified.</w:t>
      </w:r>
    </w:p>
    <w:p>
      <w:pPr>
        <w:spacing w:line="360" w:lineRule="auto"/>
        <w:rPr>
          <w:rFonts w:ascii="Times New Roman" w:hAnsi="Times New Roman" w:eastAsia="宋体" w:cs="Times New Roman"/>
          <w:szCs w:val="22"/>
        </w:rPr>
      </w:pPr>
    </w:p>
    <w:p>
      <w:pPr>
        <w:spacing w:line="360" w:lineRule="auto"/>
        <w:rPr>
          <w:rFonts w:ascii="Times New Roman" w:hAnsi="Times New Roman" w:eastAsia="宋体" w:cs="Times New Roman"/>
          <w:szCs w:val="22"/>
        </w:rPr>
      </w:pPr>
    </w:p>
    <w:p>
      <w:pPr>
        <w:spacing w:line="360" w:lineRule="auto"/>
        <w:rPr>
          <w:rFonts w:ascii="Times New Roman" w:hAnsi="Times New Roman" w:eastAsia="宋体" w:cs="Times New Roman"/>
          <w:b/>
          <w:bCs/>
          <w:sz w:val="28"/>
          <w:szCs w:val="28"/>
        </w:rPr>
      </w:pPr>
      <w:r>
        <w:rPr>
          <w:rFonts w:ascii="Times New Roman" w:hAnsi="Times New Roman" w:eastAsia="宋体" w:cs="Times New Roman"/>
          <w:b/>
          <w:bCs/>
          <w:sz w:val="28"/>
          <w:szCs w:val="28"/>
        </w:rPr>
        <w:t>Referencing Rules (Generic)</w:t>
      </w:r>
    </w:p>
    <w:p>
      <w:pPr>
        <w:widowControl/>
        <w:numPr>
          <w:ilvl w:val="0"/>
          <w:numId w:val="3"/>
        </w:numPr>
        <w:spacing w:line="360" w:lineRule="auto"/>
        <w:ind w:left="720" w:hanging="360"/>
        <w:contextualSpacing/>
        <w:jc w:val="both"/>
        <w:rPr>
          <w:rFonts w:ascii="Times New Roman" w:hAnsi="Times New Roman" w:eastAsia="宋体" w:cs="Times New Roman"/>
          <w:kern w:val="0"/>
          <w:sz w:val="24"/>
          <w:szCs w:val="24"/>
          <w:lang w:val="en-US" w:eastAsia="en-US" w:bidi="ar-SA"/>
        </w:rPr>
      </w:pPr>
      <w:r>
        <w:rPr>
          <w:rFonts w:ascii="Times New Roman" w:hAnsi="Times New Roman" w:eastAsia="宋体" w:cs="Times New Roman"/>
          <w:kern w:val="0"/>
          <w:sz w:val="24"/>
          <w:szCs w:val="24"/>
          <w:lang w:val="en-US" w:eastAsia="en-US" w:bidi="ar-SA"/>
        </w:rPr>
        <w:t xml:space="preserve">References are to be included as footnotes, font Times New Roman and size 10. </w:t>
      </w:r>
    </w:p>
    <w:p>
      <w:pPr>
        <w:widowControl/>
        <w:numPr>
          <w:ilvl w:val="0"/>
          <w:numId w:val="3"/>
        </w:numPr>
        <w:spacing w:line="360" w:lineRule="auto"/>
        <w:ind w:left="720" w:hanging="360"/>
        <w:contextualSpacing/>
        <w:jc w:val="both"/>
        <w:rPr>
          <w:rFonts w:ascii="Times New Roman" w:hAnsi="Times New Roman" w:eastAsia="宋体" w:cs="Times New Roman"/>
          <w:kern w:val="0"/>
          <w:sz w:val="24"/>
          <w:szCs w:val="24"/>
          <w:lang w:val="en-US" w:eastAsia="en-US" w:bidi="ar-SA"/>
        </w:rPr>
      </w:pPr>
      <w:r>
        <w:rPr>
          <w:rFonts w:ascii="Times New Roman" w:hAnsi="Times New Roman" w:eastAsia="宋体" w:cs="Times New Roman"/>
          <w:kern w:val="0"/>
          <w:sz w:val="24"/>
          <w:szCs w:val="24"/>
          <w:lang w:val="en-US" w:eastAsia="en-US" w:bidi="ar-SA"/>
        </w:rPr>
        <w:t>If a paper has more than three authors, please include the first three and add et al. at the end.</w:t>
      </w:r>
    </w:p>
    <w:p>
      <w:pPr>
        <w:widowControl/>
        <w:numPr>
          <w:ilvl w:val="0"/>
          <w:numId w:val="3"/>
        </w:numPr>
        <w:spacing w:line="360" w:lineRule="auto"/>
        <w:ind w:left="720" w:hanging="360"/>
        <w:contextualSpacing/>
        <w:jc w:val="both"/>
        <w:rPr>
          <w:rFonts w:ascii="Times New Roman" w:hAnsi="Times New Roman" w:eastAsia="宋体" w:cs="Times New Roman"/>
          <w:kern w:val="0"/>
          <w:sz w:val="24"/>
          <w:szCs w:val="24"/>
          <w:lang w:val="en-US" w:eastAsia="en-US" w:bidi="ar-SA"/>
        </w:rPr>
      </w:pPr>
      <w:r>
        <w:rPr>
          <w:rFonts w:ascii="Times New Roman" w:hAnsi="Times New Roman" w:eastAsia="宋体" w:cs="Times New Roman"/>
          <w:kern w:val="0"/>
          <w:sz w:val="24"/>
          <w:szCs w:val="24"/>
          <w:lang w:val="en-US" w:eastAsia="en-US" w:bidi="ar-SA"/>
        </w:rPr>
        <w:t xml:space="preserve">As a general rule of thumb, please do not include more than 25 references. </w:t>
      </w:r>
    </w:p>
    <w:p>
      <w:pPr>
        <w:spacing w:line="360" w:lineRule="auto"/>
        <w:ind w:left="360"/>
        <w:rPr>
          <w:rFonts w:ascii="Times New Roman" w:hAnsi="Times New Roman" w:eastAsia="宋体" w:cs="Times New Roman"/>
          <w:szCs w:val="22"/>
        </w:rPr>
      </w:pPr>
    </w:p>
    <w:p>
      <w:pPr>
        <w:spacing w:line="360" w:lineRule="auto"/>
        <w:rPr>
          <w:rFonts w:ascii="Times New Roman" w:hAnsi="Times New Roman" w:eastAsia="宋体" w:cs="Times New Roman"/>
          <w:b/>
          <w:bCs/>
          <w:sz w:val="28"/>
          <w:szCs w:val="28"/>
        </w:rPr>
      </w:pPr>
      <w:r>
        <w:rPr>
          <w:rFonts w:ascii="Times New Roman" w:hAnsi="Times New Roman" w:eastAsia="宋体" w:cs="Times New Roman"/>
          <w:b/>
          <w:bCs/>
          <w:sz w:val="28"/>
          <w:szCs w:val="28"/>
        </w:rPr>
        <w:t>Referencing Rules (Specific)</w:t>
      </w:r>
    </w:p>
    <w:p>
      <w:pPr>
        <w:widowControl/>
        <w:numPr>
          <w:ilvl w:val="0"/>
          <w:numId w:val="4"/>
        </w:numPr>
        <w:spacing w:line="360" w:lineRule="auto"/>
        <w:ind w:left="720" w:hanging="360"/>
        <w:jc w:val="left"/>
        <w:rPr>
          <w:rFonts w:ascii="Times New Roman" w:hAnsi="Times New Roman" w:eastAsia="宋体" w:cs="Times New Roman"/>
          <w:kern w:val="0"/>
          <w:sz w:val="24"/>
          <w:szCs w:val="24"/>
          <w:lang w:val="en-US" w:eastAsia="en-US" w:bidi="ar-SA"/>
        </w:rPr>
      </w:pPr>
      <w:r>
        <w:rPr>
          <w:rFonts w:ascii="Times New Roman" w:hAnsi="Times New Roman" w:eastAsia="宋体" w:cs="Times New Roman"/>
          <w:kern w:val="0"/>
          <w:sz w:val="24"/>
          <w:szCs w:val="24"/>
          <w:lang w:val="en-US" w:eastAsia="en-US" w:bidi="ar-SA"/>
        </w:rPr>
        <w:t xml:space="preserve">Referencing a book: Author First Name Author Last Name, </w:t>
      </w:r>
      <w:r>
        <w:rPr>
          <w:rFonts w:ascii="Times New Roman" w:hAnsi="Times New Roman" w:eastAsia="宋体" w:cs="Times New Roman"/>
          <w:i/>
          <w:iCs/>
          <w:kern w:val="0"/>
          <w:sz w:val="24"/>
          <w:szCs w:val="24"/>
          <w:lang w:val="en-US" w:eastAsia="en-US" w:bidi="ar-SA"/>
        </w:rPr>
        <w:t xml:space="preserve">Book title </w:t>
      </w:r>
      <w:r>
        <w:rPr>
          <w:rFonts w:ascii="Times New Roman" w:hAnsi="Times New Roman" w:eastAsia="宋体" w:cs="Times New Roman"/>
          <w:i/>
          <w:iCs/>
          <w:kern w:val="0"/>
          <w:sz w:val="24"/>
          <w:szCs w:val="24"/>
          <w:lang w:val="en-US" w:eastAsia="zh-CN" w:bidi="ar-SA"/>
        </w:rPr>
        <w:t>[Italic]</w:t>
      </w:r>
      <w:r>
        <w:rPr>
          <w:rFonts w:ascii="Times New Roman" w:hAnsi="Times New Roman" w:eastAsia="宋体" w:cs="Times New Roman"/>
          <w:kern w:val="0"/>
          <w:sz w:val="24"/>
          <w:szCs w:val="24"/>
          <w:lang w:val="en-US" w:eastAsia="en-US" w:bidi="ar-SA"/>
        </w:rPr>
        <w:t xml:space="preserve">. Publisher, Year of Publication. Page number </w:t>
      </w:r>
    </w:p>
    <w:p>
      <w:pPr>
        <w:widowControl/>
        <w:numPr>
          <w:ilvl w:val="0"/>
          <w:numId w:val="4"/>
        </w:numPr>
        <w:spacing w:line="360" w:lineRule="auto"/>
        <w:ind w:left="720" w:hanging="360"/>
        <w:jc w:val="left"/>
        <w:rPr>
          <w:rFonts w:ascii="Times New Roman" w:hAnsi="Times New Roman" w:eastAsia="宋体" w:cs="Times New Roman"/>
          <w:kern w:val="0"/>
          <w:sz w:val="24"/>
          <w:szCs w:val="24"/>
          <w:lang w:val="en-US" w:eastAsia="en-US" w:bidi="ar-SA"/>
        </w:rPr>
      </w:pPr>
      <w:r>
        <w:rPr>
          <w:rFonts w:ascii="Times New Roman" w:hAnsi="Times New Roman" w:eastAsia="宋体" w:cs="Times New Roman"/>
          <w:kern w:val="0"/>
          <w:sz w:val="24"/>
          <w:szCs w:val="24"/>
          <w:lang w:val="en-US" w:eastAsia="en-US" w:bidi="ar-SA"/>
        </w:rPr>
        <w:t xml:space="preserve">Referencing a journal article or conference proceeding: Author First Name Author Last Name, Article Title [with quotation marks], </w:t>
      </w:r>
      <w:r>
        <w:rPr>
          <w:rFonts w:ascii="Times New Roman" w:hAnsi="Times New Roman" w:eastAsia="宋体" w:cs="Times New Roman"/>
          <w:i/>
          <w:iCs/>
          <w:kern w:val="0"/>
          <w:sz w:val="24"/>
          <w:szCs w:val="24"/>
          <w:lang w:val="en-US" w:eastAsia="en-US" w:bidi="ar-SA"/>
        </w:rPr>
        <w:t>Journal Name [Italic]</w:t>
      </w:r>
      <w:r>
        <w:rPr>
          <w:rFonts w:ascii="Times New Roman" w:hAnsi="Times New Roman" w:eastAsia="宋体" w:cs="Times New Roman"/>
          <w:kern w:val="0"/>
          <w:sz w:val="24"/>
          <w:szCs w:val="24"/>
          <w:lang w:val="en-US" w:eastAsia="en-US" w:bidi="ar-SA"/>
        </w:rPr>
        <w:t xml:space="preserve">, Volume (Issue), Pages, Year of Publication. </w:t>
      </w:r>
    </w:p>
    <w:p>
      <w:pPr>
        <w:widowControl/>
        <w:numPr>
          <w:ilvl w:val="0"/>
          <w:numId w:val="4"/>
        </w:numPr>
        <w:spacing w:line="360" w:lineRule="auto"/>
        <w:ind w:left="720" w:hanging="360"/>
        <w:jc w:val="left"/>
        <w:rPr>
          <w:rFonts w:ascii="Times New Roman" w:hAnsi="Times New Roman" w:eastAsia="宋体" w:cs="Times New Roman"/>
          <w:kern w:val="0"/>
          <w:sz w:val="24"/>
          <w:szCs w:val="24"/>
          <w:lang w:val="en-US" w:eastAsia="en-US" w:bidi="ar-SA"/>
        </w:rPr>
      </w:pPr>
      <w:r>
        <w:rPr>
          <w:rFonts w:ascii="Times New Roman" w:hAnsi="Times New Roman" w:eastAsia="宋体" w:cs="Times New Roman"/>
          <w:kern w:val="0"/>
          <w:sz w:val="24"/>
          <w:szCs w:val="24"/>
          <w:lang w:val="en-US" w:eastAsia="en-US" w:bidi="ar-SA"/>
        </w:rPr>
        <w:t xml:space="preserve">Referencing a conference or workshop paper: Author First Name Author Last Name, Article Title [with quotation marks], Conference Name, Location, Year of Presentation. </w:t>
      </w:r>
    </w:p>
    <w:p>
      <w:pPr>
        <w:widowControl/>
        <w:numPr>
          <w:ilvl w:val="0"/>
          <w:numId w:val="4"/>
        </w:numPr>
        <w:spacing w:line="360" w:lineRule="auto"/>
        <w:ind w:left="720" w:hanging="360"/>
        <w:jc w:val="left"/>
        <w:rPr>
          <w:rFonts w:ascii="Times New Roman" w:hAnsi="Times New Roman" w:eastAsia="宋体" w:cs="Times New Roman"/>
          <w:kern w:val="0"/>
          <w:sz w:val="24"/>
          <w:szCs w:val="24"/>
          <w:lang w:val="en-US" w:eastAsia="en-US" w:bidi="ar-SA"/>
        </w:rPr>
      </w:pPr>
      <w:r>
        <w:rPr>
          <w:rFonts w:ascii="Times New Roman" w:hAnsi="Times New Roman" w:eastAsia="宋体" w:cs="Times New Roman"/>
          <w:kern w:val="0"/>
          <w:sz w:val="24"/>
          <w:szCs w:val="24"/>
          <w:lang w:val="en-US" w:eastAsia="en-US" w:bidi="ar-SA"/>
        </w:rPr>
        <w:t xml:space="preserve">Referencing a blog: Author First Name Author Last Name, Blog Post Name. Blog Name – </w:t>
      </w:r>
      <w:r>
        <w:rPr>
          <w:rFonts w:ascii="Calibri" w:hAnsi="Calibri" w:eastAsia="宋体" w:cs="Times New Roman"/>
          <w:kern w:val="0"/>
          <w:sz w:val="24"/>
          <w:szCs w:val="24"/>
          <w:lang w:val="en-US" w:eastAsia="en-US" w:bidi="ar-SA"/>
        </w:rPr>
        <w:fldChar w:fldCharType="begin"/>
      </w:r>
      <w:r>
        <w:rPr>
          <w:rFonts w:ascii="Calibri" w:hAnsi="Calibri" w:eastAsia="宋体" w:cs="Times New Roman"/>
          <w:kern w:val="0"/>
          <w:sz w:val="24"/>
          <w:szCs w:val="24"/>
          <w:lang w:val="en-US" w:eastAsia="en-US" w:bidi="ar-SA"/>
        </w:rPr>
        <w:instrText xml:space="preserve"> HYPERLINK "http://link" </w:instrText>
      </w:r>
      <w:r>
        <w:rPr>
          <w:rFonts w:ascii="Calibri" w:hAnsi="Calibri" w:eastAsia="宋体" w:cs="Times New Roman"/>
          <w:kern w:val="0"/>
          <w:sz w:val="24"/>
          <w:szCs w:val="24"/>
          <w:lang w:val="en-US" w:eastAsia="en-US" w:bidi="ar-SA"/>
        </w:rPr>
        <w:fldChar w:fldCharType="separate"/>
      </w:r>
      <w:r>
        <w:rPr>
          <w:rFonts w:ascii="Times New Roman" w:hAnsi="Times New Roman" w:eastAsia="宋体" w:cs="Times New Roman"/>
          <w:color w:val="0000FF"/>
          <w:kern w:val="0"/>
          <w:sz w:val="24"/>
          <w:szCs w:val="24"/>
          <w:u w:val="single"/>
          <w:lang w:val="en-US" w:eastAsia="en-US" w:bidi="ar-SA"/>
        </w:rPr>
        <w:t>http://link</w:t>
      </w:r>
      <w:r>
        <w:rPr>
          <w:rFonts w:ascii="Times New Roman" w:hAnsi="Times New Roman" w:eastAsia="宋体" w:cs="Times New Roman"/>
          <w:color w:val="0000FF"/>
          <w:kern w:val="0"/>
          <w:sz w:val="24"/>
          <w:szCs w:val="24"/>
          <w:u w:val="single"/>
          <w:lang w:val="en-US" w:eastAsia="en-US" w:bidi="ar-SA"/>
        </w:rPr>
        <w:fldChar w:fldCharType="end"/>
      </w:r>
      <w:r>
        <w:rPr>
          <w:rFonts w:ascii="Times New Roman" w:hAnsi="Times New Roman" w:eastAsia="宋体" w:cs="Times New Roman"/>
          <w:kern w:val="0"/>
          <w:sz w:val="24"/>
          <w:szCs w:val="24"/>
          <w:lang w:val="en-US" w:eastAsia="en-US" w:bidi="ar-SA"/>
        </w:rPr>
        <w:t xml:space="preserve"> - Accessed dd/mm/yyyy. </w:t>
      </w:r>
    </w:p>
    <w:p>
      <w:pPr>
        <w:widowControl/>
        <w:numPr>
          <w:ilvl w:val="0"/>
          <w:numId w:val="4"/>
        </w:numPr>
        <w:spacing w:line="360" w:lineRule="auto"/>
        <w:ind w:left="720" w:hanging="360"/>
        <w:jc w:val="left"/>
        <w:rPr>
          <w:rFonts w:ascii="Times New Roman" w:hAnsi="Times New Roman" w:eastAsia="宋体" w:cs="Times New Roman"/>
          <w:kern w:val="0"/>
          <w:sz w:val="24"/>
          <w:szCs w:val="24"/>
          <w:lang w:val="en-US" w:eastAsia="en-US" w:bidi="ar-SA"/>
        </w:rPr>
      </w:pPr>
      <w:r>
        <w:rPr>
          <w:rFonts w:ascii="Times New Roman" w:hAnsi="Times New Roman" w:eastAsia="宋体" w:cs="Times New Roman"/>
          <w:kern w:val="0"/>
          <w:sz w:val="24"/>
          <w:szCs w:val="24"/>
          <w:lang w:val="en-US" w:eastAsia="en-US" w:bidi="ar-SA"/>
        </w:rPr>
        <w:t xml:space="preserve">Referencing a generic website: Website Name – </w:t>
      </w:r>
      <w:r>
        <w:rPr>
          <w:rFonts w:ascii="Calibri" w:hAnsi="Calibri" w:eastAsia="宋体" w:cs="Times New Roman"/>
          <w:kern w:val="0"/>
          <w:sz w:val="24"/>
          <w:szCs w:val="24"/>
          <w:lang w:val="en-US" w:eastAsia="en-US" w:bidi="ar-SA"/>
        </w:rPr>
        <w:fldChar w:fldCharType="begin"/>
      </w:r>
      <w:r>
        <w:rPr>
          <w:rFonts w:ascii="Calibri" w:hAnsi="Calibri" w:eastAsia="宋体" w:cs="Times New Roman"/>
          <w:kern w:val="0"/>
          <w:sz w:val="24"/>
          <w:szCs w:val="24"/>
          <w:lang w:val="en-US" w:eastAsia="en-US" w:bidi="ar-SA"/>
        </w:rPr>
        <w:instrText xml:space="preserve"> HYPERLINK "http://link" </w:instrText>
      </w:r>
      <w:r>
        <w:rPr>
          <w:rFonts w:ascii="Calibri" w:hAnsi="Calibri" w:eastAsia="宋体" w:cs="Times New Roman"/>
          <w:kern w:val="0"/>
          <w:sz w:val="24"/>
          <w:szCs w:val="24"/>
          <w:lang w:val="en-US" w:eastAsia="en-US" w:bidi="ar-SA"/>
        </w:rPr>
        <w:fldChar w:fldCharType="separate"/>
      </w:r>
      <w:r>
        <w:rPr>
          <w:rFonts w:ascii="Times New Roman" w:hAnsi="Times New Roman" w:eastAsia="宋体" w:cs="Times New Roman"/>
          <w:color w:val="0000FF"/>
          <w:kern w:val="0"/>
          <w:sz w:val="24"/>
          <w:szCs w:val="24"/>
          <w:u w:val="single"/>
          <w:lang w:val="en-US" w:eastAsia="en-US" w:bidi="ar-SA"/>
        </w:rPr>
        <w:t>http://link</w:t>
      </w:r>
      <w:r>
        <w:rPr>
          <w:rFonts w:ascii="Times New Roman" w:hAnsi="Times New Roman" w:eastAsia="宋体" w:cs="Times New Roman"/>
          <w:color w:val="0000FF"/>
          <w:kern w:val="0"/>
          <w:sz w:val="24"/>
          <w:szCs w:val="24"/>
          <w:u w:val="single"/>
          <w:lang w:val="en-US" w:eastAsia="en-US" w:bidi="ar-SA"/>
        </w:rPr>
        <w:fldChar w:fldCharType="end"/>
      </w:r>
      <w:r>
        <w:rPr>
          <w:rFonts w:ascii="Times New Roman" w:hAnsi="Times New Roman" w:eastAsia="宋体" w:cs="Times New Roman"/>
          <w:kern w:val="0"/>
          <w:sz w:val="24"/>
          <w:szCs w:val="24"/>
          <w:lang w:val="en-US" w:eastAsia="en-US" w:bidi="ar-SA"/>
        </w:rPr>
        <w:t xml:space="preserve"> - Accessed dd/mm/yyyy.</w:t>
      </w:r>
    </w:p>
    <w:p>
      <w:pPr>
        <w:spacing w:line="360" w:lineRule="auto"/>
        <w:ind w:left="360"/>
        <w:rPr>
          <w:rFonts w:ascii="Times New Roman" w:hAnsi="Times New Roman" w:eastAsia="宋体" w:cs="Times New Roman"/>
          <w:szCs w:val="22"/>
        </w:rPr>
      </w:pPr>
    </w:p>
    <w:p>
      <w:pPr>
        <w:spacing w:line="360" w:lineRule="auto"/>
        <w:rPr>
          <w:rFonts w:ascii="Times New Roman" w:hAnsi="Times New Roman" w:eastAsia="宋体" w:cs="Times New Roman"/>
          <w:szCs w:val="22"/>
        </w:rPr>
      </w:pPr>
      <w:r>
        <w:rPr>
          <w:rFonts w:ascii="Times New Roman" w:hAnsi="Times New Roman" w:eastAsia="宋体" w:cs="Times New Roman"/>
          <w:b/>
          <w:bCs/>
          <w:sz w:val="28"/>
          <w:szCs w:val="28"/>
        </w:rPr>
        <w:t>Acknowledgements</w:t>
      </w:r>
    </w:p>
    <w:p>
      <w:pPr>
        <w:spacing w:line="360" w:lineRule="auto"/>
        <w:rPr>
          <w:rFonts w:ascii="Times New Roman" w:hAnsi="Times New Roman" w:eastAsia="宋体" w:cs="Times New Roman"/>
          <w:szCs w:val="22"/>
        </w:rPr>
      </w:pPr>
      <w:r>
        <w:rPr>
          <w:rFonts w:ascii="Times New Roman" w:hAnsi="Times New Roman" w:eastAsia="宋体" w:cs="Times New Roman"/>
          <w:szCs w:val="22"/>
        </w:rPr>
        <w:t xml:space="preserve">      Including mentions of support(s) and/or fund(s), at the end of the paper as a footnote.  </w:t>
      </w:r>
    </w:p>
    <w:p>
      <w:pPr>
        <w:spacing w:line="360" w:lineRule="auto"/>
        <w:rPr>
          <w:rFonts w:ascii="华文楷体" w:hAnsi="华文楷体" w:eastAsia="华文楷体" w:cs="Times New Roman"/>
          <w:sz w:val="24"/>
          <w:szCs w:val="24"/>
        </w:rPr>
      </w:pPr>
    </w:p>
    <w:p>
      <w:pPr>
        <w:rPr>
          <w:rFonts w:hint="eastAsia"/>
        </w:rPr>
      </w:pPr>
    </w:p>
    <w:p>
      <w:pPr>
        <w:rPr>
          <w:rFonts w:hint="eastAsia"/>
        </w:rPr>
      </w:pPr>
    </w:p>
    <w:p>
      <w:pPr>
        <w:rPr>
          <w:rFonts w:hint="eastAsia"/>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mbria">
    <w:altName w:val="苹方-简"/>
    <w:panose1 w:val="02040503050406030204"/>
    <w:charset w:val="00"/>
    <w:family w:val="roman"/>
    <w:pitch w:val="default"/>
    <w:sig w:usb0="00000000" w:usb1="00000000" w:usb2="02000000" w:usb3="00000000" w:csb0="0000019F" w:csb1="00000000"/>
  </w:font>
  <w:font w:name="华文楷体">
    <w:panose1 w:val="02010600040101010101"/>
    <w:charset w:val="86"/>
    <w:family w:val="auto"/>
    <w:pitch w:val="default"/>
    <w:sig w:usb0="00000000" w:usb1="00000000" w:usb2="00000000" w:usb3="00000000" w:csb0="00160000" w:csb1="00000000"/>
  </w:font>
  <w:font w:name="苹方-简">
    <w:panose1 w:val="020B0400000000000000"/>
    <w:charset w:val="86"/>
    <w:family w:val="auto"/>
    <w:pitch w:val="default"/>
    <w:sig w:usb0="00000000" w:usb1="00000000" w:usb2="00000000" w:usb3="00000000" w:csb0="0016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069918"/>
    <w:multiLevelType w:val="singleLevel"/>
    <w:tmpl w:val="CD069918"/>
    <w:lvl w:ilvl="0" w:tentative="0">
      <w:start w:val="1"/>
      <w:numFmt w:val="bullet"/>
      <w:lvlText w:val=""/>
      <w:lvlJc w:val="left"/>
      <w:pPr>
        <w:ind w:left="420" w:hanging="420"/>
      </w:pPr>
      <w:rPr>
        <w:rFonts w:hint="default" w:ascii="Wingdings" w:hAnsi="Wingdings"/>
      </w:rPr>
    </w:lvl>
  </w:abstractNum>
  <w:abstractNum w:abstractNumId="1">
    <w:nsid w:val="35717122"/>
    <w:multiLevelType w:val="multilevel"/>
    <w:tmpl w:val="35717122"/>
    <w:lvl w:ilvl="0" w:tentative="0">
      <w:start w:val="1"/>
      <w:numFmt w:val="decimal"/>
      <w:lvlText w:val="%1."/>
      <w:lvlJc w:val="left"/>
      <w:pPr>
        <w:ind w:left="720" w:hanging="360"/>
      </w:pPr>
      <w:rPr>
        <w:rFonts w:ascii="Times New Roman" w:hAnsi="Times New Roman" w:eastAsia="宋体" w:cs="Times New Roman"/>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D6F7BCB"/>
    <w:multiLevelType w:val="multilevel"/>
    <w:tmpl w:val="6D6F7BC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EB14920"/>
    <w:multiLevelType w:val="multilevel"/>
    <w:tmpl w:val="6EB1492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848F98"/>
    <w:rsid w:val="5FE9E221"/>
    <w:rsid w:val="7E848F98"/>
    <w:rsid w:val="CD3B73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heme="minorAscii" w:hAnsiTheme="minorAscii"/>
      <w:b/>
      <w:kern w:val="44"/>
      <w:sz w:val="44"/>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Office_5.5.1.7991_F1E327BC-269C-435d-A152-05C5408002CA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2023-08-08T09:29:00Z</dcterms:created>
  <dc:creator>Logend</dc:creator>
  <cp:lastModifiedBy>Logend</cp:lastModifiedBy>
  <dcterms:modified xsi:type="dcterms:W3CDTF">2023-08-08T09:57:56Z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2052-5.5.1.7991</vt:lpwstr>
  </property>
  <property fmtid="{D5CDD505-2E9C-101B-9397-08002B2CF9AE}" pid="3" name="ICV">
    <vt:lpwstr>B9D98A84C3013AC66C9AD16417EEFB61_41</vt:lpwstr>
  </property>
</Properties>
</file>