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DC240B" w14:textId="77777777" w:rsidR="00733490" w:rsidRPr="00624B87" w:rsidRDefault="00733490" w:rsidP="009403B8">
      <w:pPr>
        <w:jc w:val="center"/>
        <w:rPr>
          <w:rFonts w:ascii="Garamond" w:hAnsi="Garamond"/>
          <w:b/>
          <w:sz w:val="52"/>
          <w:szCs w:val="52"/>
          <w:lang w:val="en-US"/>
        </w:rPr>
      </w:pPr>
    </w:p>
    <w:p w14:paraId="0ABD612E" w14:textId="77777777" w:rsidR="00733490" w:rsidRPr="00624B87" w:rsidRDefault="00733490" w:rsidP="009403B8">
      <w:pPr>
        <w:jc w:val="center"/>
        <w:rPr>
          <w:rFonts w:ascii="Garamond" w:hAnsi="Garamond"/>
          <w:b/>
          <w:sz w:val="52"/>
          <w:szCs w:val="52"/>
          <w:lang w:val="en-US"/>
        </w:rPr>
      </w:pPr>
    </w:p>
    <w:p w14:paraId="77752B17" w14:textId="77777777" w:rsidR="00733490" w:rsidRPr="00624B87" w:rsidRDefault="00733490" w:rsidP="009403B8">
      <w:pPr>
        <w:jc w:val="center"/>
        <w:rPr>
          <w:rFonts w:ascii="Garamond" w:hAnsi="Garamond"/>
          <w:b/>
          <w:sz w:val="52"/>
          <w:szCs w:val="52"/>
          <w:lang w:val="en-US"/>
        </w:rPr>
      </w:pPr>
    </w:p>
    <w:p w14:paraId="577424F4" w14:textId="1E45D125" w:rsidR="009403B8" w:rsidRPr="00073FEB" w:rsidRDefault="009403B8" w:rsidP="009403B8">
      <w:pPr>
        <w:jc w:val="center"/>
        <w:rPr>
          <w:rFonts w:ascii="Garamond" w:hAnsi="Garamond"/>
          <w:b/>
          <w:sz w:val="72"/>
          <w:szCs w:val="72"/>
          <w:lang w:val="en-US"/>
        </w:rPr>
      </w:pPr>
      <w:r w:rsidRPr="00073FEB">
        <w:rPr>
          <w:rFonts w:ascii="Garamond" w:hAnsi="Garamond"/>
          <w:b/>
          <w:sz w:val="72"/>
          <w:szCs w:val="72"/>
          <w:lang w:val="en-US"/>
        </w:rPr>
        <w:t>Food, Family, and Justice</w:t>
      </w:r>
    </w:p>
    <w:p w14:paraId="2B2A3C43" w14:textId="77777777" w:rsidR="008B70E6" w:rsidRPr="00624B87" w:rsidRDefault="008B70E6" w:rsidP="00AC6EC8">
      <w:pPr>
        <w:rPr>
          <w:rFonts w:ascii="Garamond" w:hAnsi="Garamond"/>
          <w:sz w:val="52"/>
          <w:szCs w:val="52"/>
          <w:lang w:val="en-US"/>
        </w:rPr>
      </w:pPr>
    </w:p>
    <w:p w14:paraId="5508E4ED" w14:textId="54257CA0" w:rsidR="00733490" w:rsidRPr="00624B87" w:rsidRDefault="009403B8" w:rsidP="009403B8">
      <w:pPr>
        <w:jc w:val="center"/>
        <w:rPr>
          <w:rFonts w:ascii="Garamond" w:hAnsi="Garamond"/>
          <w:sz w:val="40"/>
          <w:szCs w:val="40"/>
          <w:lang w:val="en-US"/>
        </w:rPr>
      </w:pPr>
      <w:r w:rsidRPr="00624B87">
        <w:rPr>
          <w:rFonts w:ascii="Garamond" w:hAnsi="Garamond"/>
          <w:sz w:val="40"/>
          <w:szCs w:val="40"/>
          <w:lang w:val="en-US"/>
        </w:rPr>
        <w:t>John Cabot University, Rome</w:t>
      </w:r>
    </w:p>
    <w:p w14:paraId="1C0D3CC6" w14:textId="77777777" w:rsidR="00733490" w:rsidRPr="00624B87" w:rsidRDefault="00733490" w:rsidP="009403B8">
      <w:pPr>
        <w:jc w:val="center"/>
        <w:rPr>
          <w:rFonts w:ascii="Garamond" w:hAnsi="Garamond"/>
          <w:sz w:val="40"/>
          <w:szCs w:val="40"/>
          <w:lang w:val="en-US"/>
        </w:rPr>
      </w:pPr>
    </w:p>
    <w:p w14:paraId="19C9215F" w14:textId="51434079" w:rsidR="009403B8" w:rsidRDefault="009403B8" w:rsidP="009403B8">
      <w:pPr>
        <w:jc w:val="center"/>
        <w:rPr>
          <w:rFonts w:ascii="Garamond" w:hAnsi="Garamond"/>
          <w:sz w:val="40"/>
          <w:szCs w:val="40"/>
          <w:lang w:val="en-US"/>
        </w:rPr>
      </w:pPr>
      <w:r w:rsidRPr="00624B87">
        <w:rPr>
          <w:rFonts w:ascii="Garamond" w:hAnsi="Garamond"/>
          <w:sz w:val="40"/>
          <w:szCs w:val="40"/>
          <w:lang w:val="en-US"/>
        </w:rPr>
        <w:t>June 21-23, 2024</w:t>
      </w:r>
    </w:p>
    <w:p w14:paraId="3F5CA643" w14:textId="77777777" w:rsidR="00073FEB" w:rsidRDefault="00073FEB" w:rsidP="009403B8">
      <w:pPr>
        <w:jc w:val="center"/>
        <w:rPr>
          <w:rFonts w:ascii="Garamond" w:hAnsi="Garamond"/>
          <w:sz w:val="40"/>
          <w:szCs w:val="40"/>
          <w:lang w:val="en-US"/>
        </w:rPr>
      </w:pPr>
    </w:p>
    <w:p w14:paraId="2B113028" w14:textId="4384F30B" w:rsidR="008B70E6" w:rsidRPr="00073FEB" w:rsidRDefault="00AC6EC8" w:rsidP="009403B8">
      <w:pPr>
        <w:jc w:val="center"/>
        <w:rPr>
          <w:rFonts w:ascii="Garamond" w:hAnsi="Garamond"/>
          <w:i/>
          <w:iCs/>
          <w:sz w:val="72"/>
          <w:szCs w:val="72"/>
          <w:lang w:val="en-US"/>
        </w:rPr>
      </w:pPr>
      <w:r w:rsidRPr="00073FEB">
        <w:rPr>
          <w:rFonts w:ascii="Garamond" w:hAnsi="Garamond"/>
          <w:i/>
          <w:iCs/>
          <w:sz w:val="72"/>
          <w:szCs w:val="72"/>
          <w:lang w:val="en-US"/>
        </w:rPr>
        <w:t>Program</w:t>
      </w:r>
      <w:r w:rsidR="00A922E6" w:rsidRPr="00073FEB">
        <w:rPr>
          <w:rFonts w:ascii="Garamond" w:hAnsi="Garamond"/>
          <w:i/>
          <w:iCs/>
          <w:sz w:val="72"/>
          <w:szCs w:val="72"/>
          <w:lang w:val="en-US"/>
        </w:rPr>
        <w:t xml:space="preserve"> </w:t>
      </w:r>
      <w:r w:rsidRPr="00073FEB">
        <w:rPr>
          <w:rFonts w:ascii="Garamond" w:hAnsi="Garamond"/>
          <w:i/>
          <w:iCs/>
          <w:sz w:val="72"/>
          <w:szCs w:val="72"/>
          <w:lang w:val="en-US"/>
        </w:rPr>
        <w:t>and Abstracts</w:t>
      </w:r>
    </w:p>
    <w:p w14:paraId="2BACAB8D" w14:textId="3228F04D" w:rsidR="001E3B55" w:rsidRPr="00624B87" w:rsidRDefault="001E3B55" w:rsidP="00A36329">
      <w:pPr>
        <w:rPr>
          <w:rFonts w:ascii="Garamond" w:hAnsi="Garamond"/>
          <w:b/>
          <w:bCs/>
          <w:lang w:val="en-US"/>
        </w:rPr>
      </w:pPr>
    </w:p>
    <w:p w14:paraId="0465EC91" w14:textId="77777777" w:rsidR="00417F50" w:rsidRDefault="00417F50" w:rsidP="00417F50">
      <w:pPr>
        <w:jc w:val="center"/>
        <w:rPr>
          <w:rFonts w:ascii="Garamond" w:hAnsi="Garamond"/>
          <w:sz w:val="40"/>
          <w:szCs w:val="40"/>
          <w:lang w:val="en-US"/>
        </w:rPr>
      </w:pPr>
    </w:p>
    <w:p w14:paraId="5CC8ADB5" w14:textId="77777777" w:rsidR="00417F50" w:rsidRDefault="00417F50" w:rsidP="00417F50">
      <w:pPr>
        <w:jc w:val="center"/>
        <w:rPr>
          <w:rFonts w:ascii="Garamond" w:hAnsi="Garamond"/>
          <w:sz w:val="40"/>
          <w:szCs w:val="40"/>
          <w:lang w:val="en-US"/>
        </w:rPr>
      </w:pPr>
    </w:p>
    <w:p w14:paraId="7BAB859A" w14:textId="77777777" w:rsidR="00417F50" w:rsidRDefault="00417F50" w:rsidP="00417F50">
      <w:pPr>
        <w:jc w:val="center"/>
        <w:rPr>
          <w:rFonts w:ascii="Garamond" w:hAnsi="Garamond"/>
          <w:sz w:val="40"/>
          <w:szCs w:val="40"/>
          <w:lang w:val="en-US"/>
        </w:rPr>
      </w:pPr>
    </w:p>
    <w:p w14:paraId="49698450" w14:textId="77777777" w:rsidR="00417F50" w:rsidRDefault="00417F50" w:rsidP="00417F50">
      <w:pPr>
        <w:jc w:val="center"/>
        <w:rPr>
          <w:rFonts w:ascii="Garamond" w:hAnsi="Garamond"/>
          <w:sz w:val="40"/>
          <w:szCs w:val="40"/>
          <w:lang w:val="en-US"/>
        </w:rPr>
      </w:pPr>
    </w:p>
    <w:p w14:paraId="26C1EE90" w14:textId="77777777" w:rsidR="00417F50" w:rsidRDefault="00417F50" w:rsidP="00417F50">
      <w:pPr>
        <w:jc w:val="center"/>
        <w:rPr>
          <w:rFonts w:ascii="Garamond" w:hAnsi="Garamond"/>
          <w:sz w:val="40"/>
          <w:szCs w:val="40"/>
          <w:lang w:val="en-US"/>
        </w:rPr>
      </w:pPr>
    </w:p>
    <w:p w14:paraId="3A733C6F" w14:textId="77777777" w:rsidR="00417F50" w:rsidRDefault="00417F50" w:rsidP="00417F50">
      <w:pPr>
        <w:jc w:val="center"/>
        <w:rPr>
          <w:rFonts w:ascii="Garamond" w:hAnsi="Garamond"/>
          <w:sz w:val="40"/>
          <w:szCs w:val="40"/>
          <w:lang w:val="en-US"/>
        </w:rPr>
      </w:pPr>
    </w:p>
    <w:p w14:paraId="10E045F8" w14:textId="77777777" w:rsidR="00417F50" w:rsidRDefault="00417F50" w:rsidP="00417F50">
      <w:pPr>
        <w:jc w:val="center"/>
        <w:rPr>
          <w:rFonts w:ascii="Garamond" w:hAnsi="Garamond"/>
          <w:sz w:val="40"/>
          <w:szCs w:val="40"/>
          <w:lang w:val="en-US"/>
        </w:rPr>
      </w:pPr>
    </w:p>
    <w:p w14:paraId="303AB28A" w14:textId="77777777" w:rsidR="00417F50" w:rsidRDefault="00417F50" w:rsidP="00417F50">
      <w:pPr>
        <w:jc w:val="center"/>
        <w:rPr>
          <w:rFonts w:ascii="Garamond" w:hAnsi="Garamond"/>
          <w:sz w:val="40"/>
          <w:szCs w:val="40"/>
          <w:lang w:val="en-US"/>
        </w:rPr>
      </w:pPr>
    </w:p>
    <w:p w14:paraId="0D142D5C" w14:textId="77777777" w:rsidR="00417F50" w:rsidRDefault="00417F50" w:rsidP="00417F50">
      <w:pPr>
        <w:jc w:val="center"/>
        <w:rPr>
          <w:rFonts w:ascii="Garamond" w:hAnsi="Garamond"/>
          <w:sz w:val="40"/>
          <w:szCs w:val="40"/>
          <w:lang w:val="en-US"/>
        </w:rPr>
      </w:pPr>
    </w:p>
    <w:p w14:paraId="5D39DB9A" w14:textId="5A1CC8A2" w:rsidR="00417F50" w:rsidRPr="00717CEB" w:rsidRDefault="00417F50" w:rsidP="00417F50">
      <w:pPr>
        <w:jc w:val="center"/>
        <w:rPr>
          <w:rFonts w:ascii="Garamond" w:hAnsi="Garamond"/>
          <w:sz w:val="36"/>
          <w:szCs w:val="36"/>
          <w:lang w:val="en-US"/>
        </w:rPr>
      </w:pPr>
      <w:r w:rsidRPr="00717CEB">
        <w:rPr>
          <w:rFonts w:ascii="Garamond" w:hAnsi="Garamond"/>
          <w:sz w:val="36"/>
          <w:szCs w:val="36"/>
          <w:lang w:val="en-US"/>
        </w:rPr>
        <w:t>S</w:t>
      </w:r>
      <w:r w:rsidRPr="00717CEB">
        <w:rPr>
          <w:rFonts w:ascii="Garamond" w:hAnsi="Garamond"/>
          <w:sz w:val="36"/>
          <w:szCs w:val="36"/>
          <w:lang w:val="en-US"/>
        </w:rPr>
        <w:t xml:space="preserve">ponsored by the Society for Applied Philosophy </w:t>
      </w:r>
    </w:p>
    <w:p w14:paraId="0FAA9032" w14:textId="77777777" w:rsidR="00417F50" w:rsidRPr="00717CEB" w:rsidRDefault="00417F50" w:rsidP="00417F50">
      <w:pPr>
        <w:jc w:val="center"/>
        <w:rPr>
          <w:rFonts w:ascii="Garamond" w:hAnsi="Garamond"/>
          <w:sz w:val="36"/>
          <w:szCs w:val="36"/>
          <w:lang w:val="en-US"/>
        </w:rPr>
      </w:pPr>
    </w:p>
    <w:p w14:paraId="1D6A86AA" w14:textId="77777777" w:rsidR="00417F50" w:rsidRPr="00717CEB" w:rsidRDefault="00417F50" w:rsidP="00417F50">
      <w:pPr>
        <w:jc w:val="center"/>
        <w:rPr>
          <w:rFonts w:ascii="Garamond" w:hAnsi="Garamond"/>
          <w:sz w:val="36"/>
          <w:szCs w:val="36"/>
          <w:lang w:val="en-US"/>
        </w:rPr>
      </w:pPr>
      <w:r w:rsidRPr="00717CEB">
        <w:rPr>
          <w:rFonts w:ascii="Garamond" w:hAnsi="Garamond"/>
          <w:sz w:val="36"/>
          <w:szCs w:val="36"/>
          <w:lang w:val="en-US"/>
        </w:rPr>
        <w:t>Also sponsored by the President’s Office, the Department of History and Humanities, and the Department of Political Science and International Affairs, John Cabot University</w:t>
      </w:r>
    </w:p>
    <w:p w14:paraId="7F0E0212" w14:textId="77777777" w:rsidR="00733490" w:rsidRPr="00624B87" w:rsidRDefault="00733490" w:rsidP="003829C6">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4A20F93F" w14:textId="77777777" w:rsidR="00AC6EC8" w:rsidRPr="00624B87" w:rsidRDefault="00AC6EC8" w:rsidP="00AC6EC8">
      <w:pPr>
        <w:jc w:val="center"/>
        <w:rPr>
          <w:rFonts w:ascii="Garamond" w:hAnsi="Garamond"/>
          <w:b/>
          <w:bCs/>
          <w:lang w:val="en-US"/>
        </w:rPr>
      </w:pPr>
      <w:r w:rsidRPr="00624B87">
        <w:rPr>
          <w:rFonts w:ascii="Garamond" w:hAnsi="Garamond"/>
          <w:b/>
          <w:bCs/>
          <w:lang w:val="en-US"/>
        </w:rPr>
        <w:lastRenderedPageBreak/>
        <w:t>Program</w:t>
      </w:r>
    </w:p>
    <w:p w14:paraId="11A02F25" w14:textId="4B2A846B" w:rsidR="00AC6EC8" w:rsidRPr="00624B87" w:rsidRDefault="00AC6EC8" w:rsidP="00AC6EC8">
      <w:pPr>
        <w:jc w:val="both"/>
        <w:rPr>
          <w:rFonts w:ascii="Garamond" w:hAnsi="Garamond"/>
          <w:b/>
          <w:bCs/>
          <w:lang w:val="en-US"/>
        </w:rPr>
      </w:pPr>
      <w:r w:rsidRPr="00624B87">
        <w:rPr>
          <w:rFonts w:ascii="Garamond" w:hAnsi="Garamond"/>
          <w:b/>
          <w:bCs/>
          <w:lang w:val="en-US"/>
        </w:rPr>
        <w:t xml:space="preserve"> </w:t>
      </w:r>
    </w:p>
    <w:p w14:paraId="4A8DECB8" w14:textId="77777777" w:rsidR="000977D5" w:rsidRPr="00624B87" w:rsidRDefault="000977D5" w:rsidP="00AC6EC8">
      <w:pPr>
        <w:jc w:val="both"/>
        <w:rPr>
          <w:rFonts w:ascii="Garamond" w:hAnsi="Garamond"/>
          <w:b/>
          <w:bCs/>
          <w:lang w:val="en-US"/>
        </w:rPr>
      </w:pPr>
    </w:p>
    <w:p w14:paraId="224F09F5" w14:textId="6E06B023" w:rsidR="001E5457" w:rsidRPr="00624B87" w:rsidRDefault="001E5457" w:rsidP="00D90A9B">
      <w:pPr>
        <w:shd w:val="clear" w:color="auto" w:fill="FFC000"/>
        <w:jc w:val="center"/>
        <w:rPr>
          <w:rFonts w:ascii="Garamond" w:hAnsi="Garamond"/>
          <w:b/>
          <w:bCs/>
          <w:lang w:val="en-US"/>
        </w:rPr>
      </w:pPr>
      <w:r w:rsidRPr="00624B87">
        <w:rPr>
          <w:rFonts w:ascii="Garamond" w:hAnsi="Garamond"/>
          <w:b/>
          <w:bCs/>
          <w:lang w:val="en-US"/>
        </w:rPr>
        <w:t>Friday, June 21</w:t>
      </w:r>
    </w:p>
    <w:p w14:paraId="4D3DCB47" w14:textId="77777777" w:rsidR="001E5457" w:rsidRPr="00624B87" w:rsidRDefault="001E5457" w:rsidP="00AC6EC8">
      <w:pPr>
        <w:jc w:val="both"/>
        <w:rPr>
          <w:rFonts w:ascii="Garamond" w:hAnsi="Garamond"/>
          <w:lang w:val="en-US"/>
        </w:rPr>
      </w:pPr>
    </w:p>
    <w:p w14:paraId="56AC4360" w14:textId="13FECDA7" w:rsidR="001E5457" w:rsidRPr="00624B87" w:rsidRDefault="001E5457" w:rsidP="00AC6EC8">
      <w:pPr>
        <w:jc w:val="both"/>
        <w:rPr>
          <w:rFonts w:ascii="Garamond" w:hAnsi="Garamond"/>
          <w:lang w:val="en-US"/>
        </w:rPr>
      </w:pPr>
      <w:r w:rsidRPr="00624B87">
        <w:rPr>
          <w:rFonts w:ascii="Garamond" w:hAnsi="Garamond"/>
          <w:lang w:val="en-US"/>
        </w:rPr>
        <w:t xml:space="preserve">1.30 p.m. Welcome from the conference organizers and the </w:t>
      </w:r>
      <w:r w:rsidR="00411610">
        <w:rPr>
          <w:rFonts w:ascii="Garamond" w:hAnsi="Garamond"/>
          <w:lang w:val="en-US"/>
        </w:rPr>
        <w:t>Dean</w:t>
      </w:r>
    </w:p>
    <w:p w14:paraId="29A198E3" w14:textId="77777777" w:rsidR="001E5457" w:rsidRPr="00624B87" w:rsidRDefault="001E5457" w:rsidP="00AC6EC8">
      <w:pPr>
        <w:jc w:val="both"/>
        <w:rPr>
          <w:rFonts w:ascii="Garamond" w:hAnsi="Garamond"/>
          <w:lang w:val="en-US"/>
        </w:rPr>
      </w:pPr>
    </w:p>
    <w:p w14:paraId="3772FC3B" w14:textId="24BB2535"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lang w:val="en-US"/>
        </w:rPr>
        <w:t xml:space="preserve">2 p.m. </w:t>
      </w:r>
      <w:r w:rsidRPr="00624B87">
        <w:rPr>
          <w:rFonts w:ascii="Garamond" w:hAnsi="Garamond"/>
          <w:i/>
          <w:iCs/>
          <w:lang w:val="en-US"/>
        </w:rPr>
        <w:t xml:space="preserve">Keynote: </w:t>
      </w:r>
      <w:r w:rsidRPr="00624B87">
        <w:rPr>
          <w:rFonts w:ascii="Garamond" w:hAnsi="Garamond"/>
          <w:lang w:val="en-US"/>
        </w:rPr>
        <w:t>Samantha Brennan (Guelph), “</w:t>
      </w:r>
      <w:r w:rsidR="00B65E75" w:rsidRPr="00624B87">
        <w:rPr>
          <w:rFonts w:ascii="Garamond" w:hAnsi="Garamond"/>
          <w:lang w:val="en-US"/>
        </w:rPr>
        <w:t>‘</w:t>
      </w:r>
      <w:r w:rsidRPr="00624B87">
        <w:rPr>
          <w:rFonts w:ascii="Garamond" w:hAnsi="Garamond" w:cs="Calibri"/>
          <w:color w:val="000000"/>
          <w:shd w:val="clear" w:color="auto" w:fill="FFFFFF"/>
          <w:lang w:val="en-US"/>
        </w:rPr>
        <w:t>Eat Me, Drink Me</w:t>
      </w:r>
      <w:r w:rsidR="00B65E75" w:rsidRPr="00624B87">
        <w:rPr>
          <w:rFonts w:ascii="Garamond" w:hAnsi="Garamond" w:cs="Calibri"/>
          <w:color w:val="000000"/>
          <w:shd w:val="clear" w:color="auto" w:fill="FFFFFF"/>
          <w:lang w:val="en-US"/>
        </w:rPr>
        <w:t>’</w:t>
      </w:r>
      <w:r w:rsidRPr="00624B87">
        <w:rPr>
          <w:rFonts w:ascii="Garamond" w:hAnsi="Garamond" w:cs="Calibri"/>
          <w:color w:val="000000"/>
          <w:shd w:val="clear" w:color="auto" w:fill="FFFFFF"/>
          <w:lang w:val="en-US"/>
        </w:rPr>
        <w:t>: Philosophical Reflections on Children, Food, and Good Parenting”</w:t>
      </w:r>
    </w:p>
    <w:p w14:paraId="51432D03" w14:textId="77777777" w:rsidR="001E5457" w:rsidRPr="00624B87" w:rsidRDefault="001E5457" w:rsidP="00AC6EC8">
      <w:pPr>
        <w:jc w:val="both"/>
        <w:rPr>
          <w:rFonts w:ascii="Garamond" w:hAnsi="Garamond" w:cs="Calibri"/>
          <w:color w:val="000000"/>
          <w:shd w:val="clear" w:color="auto" w:fill="FFFFFF"/>
          <w:lang w:val="en-US"/>
        </w:rPr>
      </w:pPr>
    </w:p>
    <w:p w14:paraId="1922B42B" w14:textId="77777777" w:rsidR="001E5457" w:rsidRPr="00624B87" w:rsidRDefault="001E5457" w:rsidP="00AC6EC8">
      <w:pPr>
        <w:jc w:val="both"/>
        <w:rPr>
          <w:rFonts w:ascii="Garamond" w:hAnsi="Garamond"/>
          <w:lang w:val="en-US"/>
        </w:rPr>
      </w:pPr>
      <w:r w:rsidRPr="00624B87">
        <w:rPr>
          <w:rFonts w:ascii="Garamond" w:hAnsi="Garamond" w:cs="Calibri"/>
          <w:color w:val="000000"/>
          <w:shd w:val="clear" w:color="auto" w:fill="FFFFFF"/>
          <w:lang w:val="en-US"/>
        </w:rPr>
        <w:t>3 p.m. Break</w:t>
      </w:r>
    </w:p>
    <w:p w14:paraId="6366948F" w14:textId="77777777" w:rsidR="001E5457" w:rsidRPr="00624B87" w:rsidRDefault="001E5457" w:rsidP="00AC6EC8">
      <w:pPr>
        <w:jc w:val="both"/>
        <w:rPr>
          <w:rFonts w:ascii="Garamond" w:hAnsi="Garamond"/>
          <w:lang w:val="en-US"/>
        </w:rPr>
      </w:pPr>
    </w:p>
    <w:p w14:paraId="019CC08C" w14:textId="77777777" w:rsidR="000977D5" w:rsidRPr="00624B87" w:rsidRDefault="001E5457" w:rsidP="00AC6EC8">
      <w:pPr>
        <w:jc w:val="both"/>
        <w:rPr>
          <w:rFonts w:ascii="Garamond" w:hAnsi="Garamond"/>
          <w:lang w:val="en-US"/>
        </w:rPr>
      </w:pPr>
      <w:r w:rsidRPr="00624B87">
        <w:rPr>
          <w:rFonts w:ascii="Garamond" w:hAnsi="Garamond"/>
          <w:lang w:val="en-US"/>
        </w:rPr>
        <w:t xml:space="preserve">3.30 p.m. </w:t>
      </w:r>
      <w:r w:rsidR="000977D5" w:rsidRPr="00624B87">
        <w:rPr>
          <w:rFonts w:ascii="Garamond" w:hAnsi="Garamond"/>
          <w:lang w:val="en-US"/>
        </w:rPr>
        <w:t>Jill Dieterle (Eastern Michigan), “Parental Rights and Food Justice”</w:t>
      </w:r>
    </w:p>
    <w:p w14:paraId="31256BA3" w14:textId="77777777" w:rsidR="000977D5" w:rsidRPr="00624B87" w:rsidRDefault="000977D5" w:rsidP="00AC6EC8">
      <w:pPr>
        <w:jc w:val="both"/>
        <w:rPr>
          <w:rFonts w:ascii="Garamond" w:hAnsi="Garamond"/>
          <w:lang w:val="en-US"/>
        </w:rPr>
      </w:pPr>
    </w:p>
    <w:p w14:paraId="715E21F7" w14:textId="3BE01251" w:rsidR="001E5457" w:rsidRPr="00624B87" w:rsidRDefault="000977D5" w:rsidP="00AC6EC8">
      <w:pPr>
        <w:jc w:val="both"/>
        <w:rPr>
          <w:rFonts w:ascii="Garamond" w:hAnsi="Garamond" w:cs="Calibri"/>
          <w:color w:val="000000"/>
          <w:shd w:val="clear" w:color="auto" w:fill="FFFFFF"/>
          <w:lang w:val="en-US"/>
        </w:rPr>
      </w:pPr>
      <w:r w:rsidRPr="00624B87">
        <w:rPr>
          <w:rFonts w:ascii="Garamond" w:hAnsi="Garamond"/>
          <w:lang w:val="en-US"/>
        </w:rPr>
        <w:t xml:space="preserve">4 p.m. </w:t>
      </w:r>
      <w:r w:rsidR="001E5457" w:rsidRPr="00624B87">
        <w:rPr>
          <w:rFonts w:ascii="Garamond" w:hAnsi="Garamond" w:cs="Calibri"/>
          <w:color w:val="000000"/>
          <w:shd w:val="clear" w:color="auto" w:fill="FFFFFF"/>
          <w:lang w:val="en-US"/>
        </w:rPr>
        <w:t>Megan Dean (Michigan State), “Turning Down Mum’s Cooking: The Ethics of Dietary Restriction Within Families” (remote)</w:t>
      </w:r>
    </w:p>
    <w:p w14:paraId="4349EFC6" w14:textId="77777777" w:rsidR="001E5457" w:rsidRPr="00624B87" w:rsidRDefault="001E5457" w:rsidP="00AC6EC8">
      <w:pPr>
        <w:jc w:val="both"/>
        <w:rPr>
          <w:rFonts w:ascii="Garamond" w:hAnsi="Garamond" w:cs="Calibri"/>
          <w:color w:val="000000"/>
          <w:shd w:val="clear" w:color="auto" w:fill="FFFFFF"/>
          <w:lang w:val="en-US"/>
        </w:rPr>
      </w:pPr>
    </w:p>
    <w:p w14:paraId="0680601E" w14:textId="136CADC6" w:rsidR="001E5457" w:rsidRPr="00624B87" w:rsidRDefault="000977D5" w:rsidP="00AC6EC8">
      <w:pPr>
        <w:jc w:val="both"/>
        <w:rPr>
          <w:rFonts w:ascii="Garamond" w:hAnsi="Garamond"/>
          <w:lang w:val="en-US"/>
        </w:rPr>
      </w:pPr>
      <w:r w:rsidRPr="00624B87">
        <w:rPr>
          <w:rFonts w:ascii="Garamond" w:hAnsi="Garamond"/>
          <w:lang w:val="en-US"/>
        </w:rPr>
        <w:t xml:space="preserve">4.30 p.m. </w:t>
      </w:r>
      <w:r w:rsidR="00497A27" w:rsidRPr="00624B87">
        <w:rPr>
          <w:rFonts w:ascii="Garamond" w:hAnsi="Garamond"/>
          <w:lang w:val="en-US"/>
        </w:rPr>
        <w:t>April On-</w:t>
      </w:r>
      <w:proofErr w:type="spellStart"/>
      <w:r w:rsidR="00497A27" w:rsidRPr="00624B87">
        <w:rPr>
          <w:rFonts w:ascii="Garamond" w:hAnsi="Garamond"/>
          <w:lang w:val="en-US"/>
        </w:rPr>
        <w:t>pui</w:t>
      </w:r>
      <w:proofErr w:type="spellEnd"/>
      <w:r w:rsidR="00497A27" w:rsidRPr="00624B87">
        <w:rPr>
          <w:rFonts w:ascii="Garamond" w:hAnsi="Garamond"/>
          <w:lang w:val="en-US"/>
        </w:rPr>
        <w:t xml:space="preserve"> Chan </w:t>
      </w:r>
      <w:r w:rsidR="001E5457" w:rsidRPr="00624B87">
        <w:rPr>
          <w:rFonts w:ascii="Garamond" w:hAnsi="Garamond" w:cs="Calibri"/>
          <w:color w:val="000000"/>
          <w:shd w:val="clear" w:color="auto" w:fill="FFFFFF"/>
          <w:lang w:val="en-US"/>
        </w:rPr>
        <w:t>(Northwestern), “Lunchbox Moment: Against Parental Compromise”</w:t>
      </w:r>
    </w:p>
    <w:p w14:paraId="659E9351" w14:textId="77777777" w:rsidR="001E5457" w:rsidRPr="00624B87" w:rsidRDefault="001E5457" w:rsidP="00AC6EC8">
      <w:pPr>
        <w:jc w:val="both"/>
        <w:rPr>
          <w:rFonts w:ascii="Garamond" w:hAnsi="Garamond" w:cs="Calibri"/>
          <w:color w:val="000000"/>
          <w:shd w:val="clear" w:color="auto" w:fill="FFFFFF"/>
          <w:lang w:val="en-US"/>
        </w:rPr>
      </w:pPr>
    </w:p>
    <w:p w14:paraId="0F867CB2" w14:textId="77777777" w:rsidR="001E5457" w:rsidRPr="00624B87" w:rsidRDefault="001E5457" w:rsidP="00AC6EC8">
      <w:pPr>
        <w:jc w:val="both"/>
        <w:rPr>
          <w:rFonts w:ascii="Garamond" w:hAnsi="Garamond"/>
          <w:lang w:val="en-US"/>
        </w:rPr>
      </w:pPr>
      <w:r w:rsidRPr="00624B87">
        <w:rPr>
          <w:rFonts w:ascii="Garamond" w:hAnsi="Garamond"/>
          <w:lang w:val="en-US"/>
        </w:rPr>
        <w:t xml:space="preserve">5 p.m. Break </w:t>
      </w:r>
    </w:p>
    <w:p w14:paraId="356A6C37" w14:textId="77777777" w:rsidR="001E5457" w:rsidRPr="00624B87" w:rsidRDefault="001E5457" w:rsidP="00AC6EC8">
      <w:pPr>
        <w:jc w:val="both"/>
        <w:rPr>
          <w:rFonts w:ascii="Garamond" w:hAnsi="Garamond"/>
          <w:lang w:val="en-US"/>
        </w:rPr>
      </w:pPr>
    </w:p>
    <w:p w14:paraId="71003B05" w14:textId="4EFCBB05" w:rsidR="001876D7" w:rsidRPr="00624B87" w:rsidRDefault="001E5457" w:rsidP="001876D7">
      <w:pPr>
        <w:tabs>
          <w:tab w:val="center" w:pos="4680"/>
        </w:tabs>
        <w:jc w:val="both"/>
        <w:rPr>
          <w:rFonts w:ascii="Garamond" w:hAnsi="Garamond"/>
          <w:lang w:val="en-US"/>
        </w:rPr>
      </w:pPr>
      <w:r w:rsidRPr="00624B87">
        <w:rPr>
          <w:rFonts w:ascii="Garamond" w:hAnsi="Garamond"/>
          <w:lang w:val="en-US"/>
        </w:rPr>
        <w:t xml:space="preserve">5.30 p.m. </w:t>
      </w:r>
      <w:r w:rsidRPr="00624B87">
        <w:rPr>
          <w:rFonts w:ascii="Garamond" w:hAnsi="Garamond"/>
          <w:i/>
          <w:iCs/>
          <w:lang w:val="en-US"/>
        </w:rPr>
        <w:t xml:space="preserve">Keynote: </w:t>
      </w:r>
      <w:r w:rsidR="00042016" w:rsidRPr="00624B87">
        <w:rPr>
          <w:rFonts w:ascii="Garamond" w:hAnsi="Garamond"/>
          <w:lang w:val="en-US"/>
        </w:rPr>
        <w:t>Matteo Bonotti (Monash)</w:t>
      </w:r>
      <w:r w:rsidR="001876D7" w:rsidRPr="00624B87">
        <w:rPr>
          <w:rFonts w:ascii="Garamond" w:hAnsi="Garamond"/>
          <w:lang w:val="en-US"/>
        </w:rPr>
        <w:t xml:space="preserve"> (with Gideon Calder, Swansea), “Families, Healthy Eating</w:t>
      </w:r>
      <w:r w:rsidR="00C03AD9" w:rsidRPr="00624B87">
        <w:rPr>
          <w:rFonts w:ascii="Garamond" w:hAnsi="Garamond"/>
          <w:lang w:val="en-US"/>
        </w:rPr>
        <w:t>,</w:t>
      </w:r>
      <w:r w:rsidR="001876D7" w:rsidRPr="00624B87">
        <w:rPr>
          <w:rFonts w:ascii="Garamond" w:hAnsi="Garamond"/>
          <w:lang w:val="en-US"/>
        </w:rPr>
        <w:t xml:space="preserve"> and Children’s Well-being: In Praise of Opportunity Pluralism”</w:t>
      </w:r>
    </w:p>
    <w:p w14:paraId="295C7308" w14:textId="52B2F5A6" w:rsidR="001E5457" w:rsidRPr="00624B87" w:rsidRDefault="001876D7" w:rsidP="001876D7">
      <w:pPr>
        <w:tabs>
          <w:tab w:val="center" w:pos="4680"/>
        </w:tabs>
        <w:jc w:val="both"/>
        <w:rPr>
          <w:rFonts w:ascii="Garamond" w:hAnsi="Garamond"/>
          <w:lang w:val="en-US"/>
        </w:rPr>
      </w:pPr>
      <w:r w:rsidRPr="00624B87">
        <w:rPr>
          <w:rFonts w:ascii="Garamond" w:hAnsi="Garamond"/>
          <w:lang w:val="en-US"/>
        </w:rPr>
        <w:tab/>
      </w:r>
    </w:p>
    <w:p w14:paraId="5AB5C881" w14:textId="77777777" w:rsidR="001E5457" w:rsidRPr="00624B87" w:rsidRDefault="001E5457" w:rsidP="00AC6EC8">
      <w:pPr>
        <w:jc w:val="both"/>
        <w:rPr>
          <w:rFonts w:ascii="Garamond" w:hAnsi="Garamond"/>
          <w:lang w:val="en-US"/>
        </w:rPr>
      </w:pPr>
      <w:r w:rsidRPr="00624B87">
        <w:rPr>
          <w:rFonts w:ascii="Garamond" w:hAnsi="Garamond"/>
          <w:lang w:val="en-US"/>
        </w:rPr>
        <w:t>7 p.m. Aperitivo</w:t>
      </w:r>
    </w:p>
    <w:p w14:paraId="0AD9EB76" w14:textId="77777777" w:rsidR="001E5457" w:rsidRPr="00624B87" w:rsidRDefault="001E5457" w:rsidP="00AC6EC8">
      <w:pPr>
        <w:jc w:val="both"/>
        <w:rPr>
          <w:rFonts w:ascii="Garamond" w:hAnsi="Garamond"/>
          <w:lang w:val="en-US"/>
        </w:rPr>
      </w:pPr>
    </w:p>
    <w:p w14:paraId="60967011" w14:textId="77777777" w:rsidR="000977D5" w:rsidRPr="00624B87" w:rsidRDefault="000977D5" w:rsidP="00AC6EC8">
      <w:pPr>
        <w:jc w:val="both"/>
        <w:rPr>
          <w:rFonts w:ascii="Garamond" w:hAnsi="Garamond"/>
          <w:lang w:val="en-US"/>
        </w:rPr>
      </w:pPr>
    </w:p>
    <w:p w14:paraId="652AC53D" w14:textId="12D031B2" w:rsidR="001E5457" w:rsidRPr="00624B87" w:rsidRDefault="00AC6EC8" w:rsidP="00D90A9B">
      <w:pPr>
        <w:shd w:val="clear" w:color="auto" w:fill="FFC000"/>
        <w:jc w:val="center"/>
        <w:rPr>
          <w:rFonts w:ascii="Garamond" w:hAnsi="Garamond"/>
          <w:b/>
          <w:bCs/>
          <w:lang w:val="en-US"/>
        </w:rPr>
      </w:pPr>
      <w:r w:rsidRPr="00624B87">
        <w:rPr>
          <w:rFonts w:ascii="Garamond" w:hAnsi="Garamond"/>
          <w:b/>
          <w:bCs/>
          <w:lang w:val="en-US"/>
        </w:rPr>
        <w:t>Saturday, June 22</w:t>
      </w:r>
    </w:p>
    <w:p w14:paraId="34DD97EB" w14:textId="77777777" w:rsidR="001E5457" w:rsidRPr="00624B87" w:rsidRDefault="001E5457" w:rsidP="00AC6EC8">
      <w:pPr>
        <w:jc w:val="both"/>
        <w:rPr>
          <w:rFonts w:ascii="Garamond" w:hAnsi="Garamond"/>
          <w:lang w:val="en-US"/>
        </w:rPr>
      </w:pPr>
    </w:p>
    <w:p w14:paraId="3419D548" w14:textId="77777777" w:rsidR="001E5457" w:rsidRPr="00624B87" w:rsidRDefault="001E5457" w:rsidP="00AC6EC8">
      <w:pPr>
        <w:jc w:val="both"/>
        <w:rPr>
          <w:rFonts w:ascii="Garamond" w:hAnsi="Garamond"/>
          <w:lang w:val="en-US"/>
        </w:rPr>
      </w:pPr>
      <w:r w:rsidRPr="00624B87">
        <w:rPr>
          <w:rFonts w:ascii="Garamond" w:hAnsi="Garamond"/>
          <w:lang w:val="en-US"/>
        </w:rPr>
        <w:t xml:space="preserve">8.30 a.m. </w:t>
      </w:r>
      <w:r w:rsidRPr="00624B87">
        <w:rPr>
          <w:rFonts w:ascii="Garamond" w:hAnsi="Garamond"/>
          <w:i/>
          <w:iCs/>
          <w:lang w:val="en-US"/>
        </w:rPr>
        <w:t xml:space="preserve">Keynote: </w:t>
      </w:r>
      <w:r w:rsidRPr="00624B87">
        <w:rPr>
          <w:rFonts w:ascii="Garamond" w:hAnsi="Garamond"/>
          <w:lang w:val="en-US"/>
        </w:rPr>
        <w:t>Anca Gheaus (Central European University), “Beyond the Perfectionism-Versus-Neutrality Debate in Childrearing: The Case of Food”</w:t>
      </w:r>
    </w:p>
    <w:p w14:paraId="5E180CDC" w14:textId="77777777" w:rsidR="001E5457" w:rsidRPr="00624B87" w:rsidRDefault="001E5457" w:rsidP="00AC6EC8">
      <w:pPr>
        <w:jc w:val="both"/>
        <w:rPr>
          <w:rFonts w:ascii="Garamond" w:hAnsi="Garamond"/>
          <w:lang w:val="en-US"/>
        </w:rPr>
      </w:pPr>
    </w:p>
    <w:p w14:paraId="5BB24EBA" w14:textId="77777777" w:rsidR="001E5457" w:rsidRPr="00624B87" w:rsidRDefault="001E5457" w:rsidP="00AC6EC8">
      <w:pPr>
        <w:jc w:val="both"/>
        <w:rPr>
          <w:rFonts w:ascii="Garamond" w:hAnsi="Garamond"/>
          <w:lang w:val="en-US"/>
        </w:rPr>
      </w:pPr>
      <w:r w:rsidRPr="00624B87">
        <w:rPr>
          <w:rFonts w:ascii="Garamond" w:hAnsi="Garamond"/>
          <w:lang w:val="en-US"/>
        </w:rPr>
        <w:t xml:space="preserve">9.30 a.m. Break </w:t>
      </w:r>
    </w:p>
    <w:p w14:paraId="62832A9B" w14:textId="77777777" w:rsidR="001E5457" w:rsidRPr="00624B87" w:rsidRDefault="001E5457" w:rsidP="00AC6EC8">
      <w:pPr>
        <w:jc w:val="both"/>
        <w:rPr>
          <w:rFonts w:ascii="Garamond" w:hAnsi="Garamond"/>
          <w:lang w:val="en-US"/>
        </w:rPr>
      </w:pPr>
    </w:p>
    <w:p w14:paraId="5D0671DF" w14:textId="77777777"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lang w:val="en-US"/>
        </w:rPr>
        <w:t xml:space="preserve">10 a.m. </w:t>
      </w:r>
      <w:r w:rsidRPr="00624B87">
        <w:rPr>
          <w:rFonts w:ascii="Garamond" w:hAnsi="Garamond" w:cs="Calibri"/>
          <w:color w:val="000000"/>
          <w:shd w:val="clear" w:color="auto" w:fill="FFFFFF"/>
          <w:lang w:val="en-US"/>
        </w:rPr>
        <w:t>Erik Magnusson (Manitoba), “No Meat for Minors: Children’s Autonomy and Dietary Choice”</w:t>
      </w:r>
    </w:p>
    <w:p w14:paraId="5B4B51A0" w14:textId="77777777" w:rsidR="001E5457" w:rsidRPr="00624B87" w:rsidRDefault="001E5457" w:rsidP="00AC6EC8">
      <w:pPr>
        <w:jc w:val="both"/>
        <w:rPr>
          <w:rFonts w:ascii="Garamond" w:hAnsi="Garamond" w:cs="Calibri"/>
          <w:color w:val="000000"/>
          <w:shd w:val="clear" w:color="auto" w:fill="FFFFFF"/>
          <w:lang w:val="en-US"/>
        </w:rPr>
      </w:pPr>
    </w:p>
    <w:p w14:paraId="73874A41" w14:textId="6AE947D8" w:rsidR="001E5457" w:rsidRPr="00624B87" w:rsidRDefault="001E5457" w:rsidP="00AC6EC8">
      <w:pPr>
        <w:jc w:val="both"/>
        <w:rPr>
          <w:rFonts w:ascii="Garamond" w:hAnsi="Garamond"/>
          <w:lang w:val="en-US"/>
        </w:rPr>
      </w:pPr>
      <w:r w:rsidRPr="00624B87">
        <w:rPr>
          <w:rFonts w:ascii="Garamond" w:hAnsi="Garamond"/>
          <w:lang w:val="en-US"/>
        </w:rPr>
        <w:t>10.30 a.m. Riccardo Spotorno (</w:t>
      </w:r>
      <w:r w:rsidR="004D7B02" w:rsidRPr="00624B87">
        <w:rPr>
          <w:rFonts w:ascii="Garamond" w:hAnsi="Garamond"/>
          <w:lang w:val="en-US"/>
        </w:rPr>
        <w:t>Hamburg</w:t>
      </w:r>
      <w:r w:rsidRPr="00624B87">
        <w:rPr>
          <w:rFonts w:ascii="Garamond" w:hAnsi="Garamond"/>
          <w:lang w:val="en-US"/>
        </w:rPr>
        <w:t>), “Vegetarianism, Moral Corruption, and Retrospective Reasonable Rejection”</w:t>
      </w:r>
    </w:p>
    <w:p w14:paraId="2838855E" w14:textId="77777777" w:rsidR="001E5457" w:rsidRPr="00624B87" w:rsidRDefault="001E5457" w:rsidP="00AC6EC8">
      <w:pPr>
        <w:jc w:val="both"/>
        <w:rPr>
          <w:rFonts w:ascii="Garamond" w:hAnsi="Garamond"/>
          <w:lang w:val="en-US"/>
        </w:rPr>
      </w:pPr>
    </w:p>
    <w:p w14:paraId="1B613441" w14:textId="77777777" w:rsidR="001E5457" w:rsidRPr="00624B87" w:rsidRDefault="001E5457" w:rsidP="00AC6EC8">
      <w:pPr>
        <w:jc w:val="both"/>
        <w:rPr>
          <w:rFonts w:ascii="Garamond" w:hAnsi="Garamond"/>
          <w:lang w:val="en-US"/>
        </w:rPr>
      </w:pPr>
      <w:r w:rsidRPr="00624B87">
        <w:rPr>
          <w:rFonts w:ascii="Garamond" w:hAnsi="Garamond"/>
          <w:lang w:val="en-US"/>
        </w:rPr>
        <w:t>11 a.m. Gulzaar Barn (Amsterdam), “A Revolution is a Dinner Party: Food and Family Abolition”</w:t>
      </w:r>
    </w:p>
    <w:p w14:paraId="7B1E5190" w14:textId="77777777" w:rsidR="001E5457" w:rsidRPr="00624B87" w:rsidRDefault="001E5457" w:rsidP="00AC6EC8">
      <w:pPr>
        <w:jc w:val="both"/>
        <w:rPr>
          <w:rFonts w:ascii="Garamond" w:hAnsi="Garamond"/>
          <w:lang w:val="en-US"/>
        </w:rPr>
      </w:pPr>
    </w:p>
    <w:p w14:paraId="552C0B1B" w14:textId="77777777" w:rsidR="001E5457" w:rsidRPr="00624B87" w:rsidRDefault="001E5457" w:rsidP="00AC6EC8">
      <w:pPr>
        <w:jc w:val="both"/>
        <w:rPr>
          <w:rFonts w:ascii="Garamond" w:hAnsi="Garamond"/>
          <w:lang w:val="en-US"/>
        </w:rPr>
      </w:pPr>
      <w:r w:rsidRPr="00624B87">
        <w:rPr>
          <w:rFonts w:ascii="Garamond" w:hAnsi="Garamond"/>
          <w:lang w:val="en-US"/>
        </w:rPr>
        <w:t xml:space="preserve">11.30 a.m. Break </w:t>
      </w:r>
    </w:p>
    <w:p w14:paraId="15B2E626" w14:textId="77777777" w:rsidR="001E5457" w:rsidRPr="00624B87" w:rsidRDefault="001E5457" w:rsidP="00AC6EC8">
      <w:pPr>
        <w:jc w:val="both"/>
        <w:rPr>
          <w:rFonts w:ascii="Garamond" w:hAnsi="Garamond"/>
          <w:lang w:val="en-US"/>
        </w:rPr>
      </w:pPr>
    </w:p>
    <w:p w14:paraId="0B340365" w14:textId="77777777" w:rsidR="001E5457" w:rsidRPr="00624B87" w:rsidRDefault="001E5457" w:rsidP="00AC6EC8">
      <w:pPr>
        <w:jc w:val="both"/>
        <w:rPr>
          <w:rFonts w:ascii="Garamond" w:hAnsi="Garamond"/>
          <w:lang w:val="en-US"/>
        </w:rPr>
      </w:pPr>
      <w:r w:rsidRPr="00624B87">
        <w:rPr>
          <w:rFonts w:ascii="Garamond" w:hAnsi="Garamond"/>
          <w:lang w:val="en-US"/>
        </w:rPr>
        <w:t xml:space="preserve">12 p.m. </w:t>
      </w:r>
      <w:r w:rsidRPr="00624B87">
        <w:rPr>
          <w:rFonts w:ascii="Garamond" w:hAnsi="Garamond"/>
          <w:i/>
          <w:iCs/>
          <w:lang w:val="en-US"/>
        </w:rPr>
        <w:t xml:space="preserve">Keynote: </w:t>
      </w:r>
      <w:r w:rsidRPr="00624B87">
        <w:rPr>
          <w:rFonts w:ascii="Garamond" w:hAnsi="Garamond"/>
          <w:lang w:val="en-US"/>
        </w:rPr>
        <w:t>Clare Chambers (Cambridge), “Feeding Families, Shaping Children: Food and Gender Inequality”</w:t>
      </w:r>
    </w:p>
    <w:p w14:paraId="6572E705" w14:textId="77777777" w:rsidR="001E5457" w:rsidRPr="00624B87" w:rsidRDefault="001E5457" w:rsidP="00AC6EC8">
      <w:pPr>
        <w:jc w:val="both"/>
        <w:rPr>
          <w:rFonts w:ascii="Garamond" w:hAnsi="Garamond"/>
          <w:lang w:val="en-US"/>
        </w:rPr>
      </w:pPr>
    </w:p>
    <w:p w14:paraId="3ED5DFB3" w14:textId="2DF3BBDB" w:rsidR="00497A27" w:rsidRPr="00624B87" w:rsidRDefault="001E5457" w:rsidP="00497A27">
      <w:pPr>
        <w:jc w:val="both"/>
        <w:rPr>
          <w:rFonts w:ascii="Garamond" w:hAnsi="Garamond"/>
          <w:lang w:val="en-US"/>
        </w:rPr>
      </w:pPr>
      <w:r w:rsidRPr="00624B87">
        <w:rPr>
          <w:rFonts w:ascii="Garamond" w:hAnsi="Garamond"/>
          <w:lang w:val="en-US"/>
        </w:rPr>
        <w:t>1 p.m. Lunch</w:t>
      </w:r>
      <w:r w:rsidR="00497A27" w:rsidRPr="00624B87">
        <w:rPr>
          <w:rFonts w:ascii="Garamond" w:hAnsi="Garamond"/>
          <w:lang w:val="en-US"/>
        </w:rPr>
        <w:br w:type="page"/>
      </w:r>
    </w:p>
    <w:p w14:paraId="0AB4C4D1" w14:textId="77777777"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lang w:val="en-US"/>
        </w:rPr>
        <w:lastRenderedPageBreak/>
        <w:t xml:space="preserve">2.30 p.m. </w:t>
      </w:r>
      <w:r w:rsidRPr="00624B87">
        <w:rPr>
          <w:rFonts w:ascii="Garamond" w:hAnsi="Garamond" w:cs="Calibri"/>
          <w:color w:val="000000"/>
          <w:shd w:val="clear" w:color="auto" w:fill="FFFFFF"/>
          <w:lang w:val="en-US"/>
        </w:rPr>
        <w:t>Tyler Doggett (Vermont), “Consumption, Families, and Symbolism” (remote)</w:t>
      </w:r>
    </w:p>
    <w:p w14:paraId="53EF3F8B" w14:textId="77777777" w:rsidR="001E5457" w:rsidRPr="00624B87" w:rsidRDefault="001E5457" w:rsidP="00AC6EC8">
      <w:pPr>
        <w:jc w:val="both"/>
        <w:rPr>
          <w:rFonts w:ascii="Garamond" w:hAnsi="Garamond" w:cs="Calibri"/>
          <w:color w:val="000000"/>
          <w:shd w:val="clear" w:color="auto" w:fill="FFFFFF"/>
          <w:lang w:val="en-US"/>
        </w:rPr>
      </w:pPr>
    </w:p>
    <w:p w14:paraId="1C65AB7D" w14:textId="77777777"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3 p.m. Dennis Arjo (</w:t>
      </w:r>
      <w:r w:rsidRPr="00624B87">
        <w:rPr>
          <w:rFonts w:ascii="Garamond" w:hAnsi="Garamond"/>
          <w:lang w:val="en-US"/>
        </w:rPr>
        <w:t>Johnson County)</w:t>
      </w:r>
      <w:r w:rsidRPr="00624B87">
        <w:rPr>
          <w:rFonts w:ascii="Garamond" w:hAnsi="Garamond" w:cs="Calibri"/>
          <w:color w:val="000000"/>
          <w:shd w:val="clear" w:color="auto" w:fill="FFFFFF"/>
          <w:lang w:val="en-US"/>
        </w:rPr>
        <w:t>, “Meals as Morally Significant: A Confucian Perspective”</w:t>
      </w:r>
    </w:p>
    <w:p w14:paraId="037094C9" w14:textId="77777777" w:rsidR="001E5457" w:rsidRPr="00624B87" w:rsidRDefault="001E5457" w:rsidP="00AC6EC8">
      <w:pPr>
        <w:jc w:val="both"/>
        <w:rPr>
          <w:rFonts w:ascii="Garamond" w:hAnsi="Garamond"/>
          <w:lang w:val="en-US"/>
        </w:rPr>
      </w:pPr>
    </w:p>
    <w:p w14:paraId="1108833E" w14:textId="77777777" w:rsidR="001E5457" w:rsidRPr="00624B87" w:rsidRDefault="001E5457" w:rsidP="00AC6EC8">
      <w:pPr>
        <w:jc w:val="both"/>
        <w:rPr>
          <w:rFonts w:ascii="Garamond" w:hAnsi="Garamond"/>
          <w:lang w:val="en-US"/>
        </w:rPr>
      </w:pPr>
      <w:r w:rsidRPr="00624B87">
        <w:rPr>
          <w:rFonts w:ascii="Garamond" w:hAnsi="Garamond"/>
          <w:lang w:val="en-US"/>
        </w:rPr>
        <w:t xml:space="preserve">3.30 p.m. </w:t>
      </w:r>
      <w:r w:rsidRPr="00624B87">
        <w:rPr>
          <w:rFonts w:ascii="Garamond" w:eastAsia="Times New Roman" w:hAnsi="Garamond" w:cs="Calibri"/>
          <w:color w:val="000000"/>
          <w:kern w:val="0"/>
          <w:lang w:val="en-US"/>
          <w14:ligatures w14:val="none"/>
        </w:rPr>
        <w:t>Rachel Fredericks and Jeremy Fischer, “Unjust Social Structures and Plant-Based Caregiving for Kids” (remote)</w:t>
      </w:r>
    </w:p>
    <w:p w14:paraId="0E9F990C" w14:textId="77777777" w:rsidR="001E5457" w:rsidRPr="00624B87" w:rsidRDefault="001E5457" w:rsidP="00AC6EC8">
      <w:pPr>
        <w:jc w:val="both"/>
        <w:rPr>
          <w:rFonts w:ascii="Garamond" w:hAnsi="Garamond"/>
          <w:lang w:val="en-US"/>
        </w:rPr>
      </w:pPr>
    </w:p>
    <w:p w14:paraId="1BBF2BB1" w14:textId="77777777" w:rsidR="001E5457" w:rsidRPr="00624B87" w:rsidRDefault="001E5457" w:rsidP="00AC6EC8">
      <w:pPr>
        <w:jc w:val="both"/>
        <w:rPr>
          <w:rFonts w:ascii="Garamond" w:hAnsi="Garamond"/>
          <w:lang w:val="en-US"/>
        </w:rPr>
      </w:pPr>
      <w:r w:rsidRPr="00624B87">
        <w:rPr>
          <w:rFonts w:ascii="Garamond" w:hAnsi="Garamond"/>
          <w:lang w:val="en-US"/>
        </w:rPr>
        <w:t>4.30 p.m. Break</w:t>
      </w:r>
    </w:p>
    <w:p w14:paraId="0FFBDFF9" w14:textId="77777777" w:rsidR="001E5457" w:rsidRPr="00624B87" w:rsidRDefault="001E5457" w:rsidP="00AC6EC8">
      <w:pPr>
        <w:jc w:val="both"/>
        <w:rPr>
          <w:rFonts w:ascii="Garamond" w:hAnsi="Garamond"/>
          <w:lang w:val="en-US"/>
        </w:rPr>
      </w:pPr>
    </w:p>
    <w:p w14:paraId="4CCC0F8D" w14:textId="77777777" w:rsidR="001E5457" w:rsidRPr="00624B87" w:rsidRDefault="001E5457" w:rsidP="00AC6EC8">
      <w:pPr>
        <w:jc w:val="both"/>
        <w:rPr>
          <w:rFonts w:ascii="Garamond" w:hAnsi="Garamond"/>
          <w:i/>
          <w:iCs/>
          <w:lang w:val="en-US"/>
        </w:rPr>
      </w:pPr>
      <w:r w:rsidRPr="00624B87">
        <w:rPr>
          <w:rFonts w:ascii="Garamond" w:hAnsi="Garamond"/>
          <w:lang w:val="en-US"/>
        </w:rPr>
        <w:t xml:space="preserve">5 p.m. </w:t>
      </w:r>
      <w:r w:rsidRPr="00624B87">
        <w:rPr>
          <w:rFonts w:ascii="Garamond" w:hAnsi="Garamond"/>
          <w:i/>
          <w:iCs/>
          <w:lang w:val="en-US"/>
        </w:rPr>
        <w:t xml:space="preserve">Keynote: </w:t>
      </w:r>
      <w:r w:rsidRPr="00624B87">
        <w:rPr>
          <w:rFonts w:ascii="Garamond" w:hAnsi="Garamond"/>
          <w:lang w:val="en-US"/>
        </w:rPr>
        <w:t>Fiona Woollard (Southampton), “Mother Earth: Climate Emergency, Breastfeeding, and Justice”</w:t>
      </w:r>
    </w:p>
    <w:p w14:paraId="4B7D61A0" w14:textId="77777777" w:rsidR="001E5457" w:rsidRPr="00624B87" w:rsidRDefault="001E5457" w:rsidP="00AC6EC8">
      <w:pPr>
        <w:jc w:val="both"/>
        <w:rPr>
          <w:rFonts w:ascii="Garamond" w:hAnsi="Garamond"/>
          <w:lang w:val="en-US"/>
        </w:rPr>
      </w:pPr>
    </w:p>
    <w:p w14:paraId="241702F4" w14:textId="77777777" w:rsidR="001E5457" w:rsidRPr="00624B87" w:rsidRDefault="001E5457" w:rsidP="00AC6EC8">
      <w:pPr>
        <w:jc w:val="both"/>
        <w:rPr>
          <w:rFonts w:ascii="Garamond" w:hAnsi="Garamond"/>
          <w:lang w:val="en-US"/>
        </w:rPr>
      </w:pPr>
      <w:r w:rsidRPr="00624B87">
        <w:rPr>
          <w:rFonts w:ascii="Garamond" w:hAnsi="Garamond"/>
          <w:lang w:val="en-US"/>
        </w:rPr>
        <w:t>7 p.m. Conference dinner</w:t>
      </w:r>
    </w:p>
    <w:p w14:paraId="21D91D97" w14:textId="77777777" w:rsidR="001E5457" w:rsidRPr="00624B87" w:rsidRDefault="001E5457" w:rsidP="00AC6EC8">
      <w:pPr>
        <w:jc w:val="both"/>
        <w:rPr>
          <w:rFonts w:ascii="Garamond" w:hAnsi="Garamond"/>
          <w:lang w:val="en-US"/>
        </w:rPr>
      </w:pPr>
    </w:p>
    <w:p w14:paraId="3403F62C" w14:textId="77777777" w:rsidR="000977D5" w:rsidRPr="00624B87" w:rsidRDefault="000977D5" w:rsidP="00AC6EC8">
      <w:pPr>
        <w:jc w:val="both"/>
        <w:rPr>
          <w:rFonts w:ascii="Garamond" w:hAnsi="Garamond"/>
          <w:lang w:val="en-US"/>
        </w:rPr>
      </w:pPr>
    </w:p>
    <w:p w14:paraId="0D133129" w14:textId="398A2C96" w:rsidR="00AC6EC8" w:rsidRPr="00624B87" w:rsidRDefault="00AC6EC8" w:rsidP="00D90A9B">
      <w:pPr>
        <w:shd w:val="clear" w:color="auto" w:fill="FFC000"/>
        <w:jc w:val="center"/>
        <w:rPr>
          <w:rFonts w:ascii="Garamond" w:hAnsi="Garamond"/>
          <w:b/>
          <w:bCs/>
          <w:lang w:val="en-US"/>
        </w:rPr>
      </w:pPr>
      <w:r w:rsidRPr="00624B87">
        <w:rPr>
          <w:rFonts w:ascii="Garamond" w:hAnsi="Garamond"/>
          <w:b/>
          <w:bCs/>
          <w:lang w:val="en-US"/>
        </w:rPr>
        <w:t>Sunday, June 23</w:t>
      </w:r>
    </w:p>
    <w:p w14:paraId="36B7F282" w14:textId="77777777" w:rsidR="001E5457" w:rsidRPr="00624B87" w:rsidRDefault="001E5457" w:rsidP="00AC6EC8">
      <w:pPr>
        <w:jc w:val="both"/>
        <w:rPr>
          <w:rFonts w:ascii="Garamond" w:hAnsi="Garamond"/>
          <w:lang w:val="en-US"/>
        </w:rPr>
      </w:pPr>
    </w:p>
    <w:p w14:paraId="49DF3759" w14:textId="549F45A8" w:rsidR="001E5457" w:rsidRPr="00624B87" w:rsidRDefault="001E5457" w:rsidP="00AC6EC8">
      <w:pPr>
        <w:jc w:val="both"/>
        <w:rPr>
          <w:rFonts w:ascii="Garamond" w:hAnsi="Garamond"/>
          <w:lang w:val="en-US"/>
        </w:rPr>
      </w:pPr>
      <w:r w:rsidRPr="00624B87">
        <w:rPr>
          <w:rFonts w:ascii="Garamond" w:hAnsi="Garamond"/>
          <w:lang w:val="en-US"/>
        </w:rPr>
        <w:t xml:space="preserve">8.30 a.m. </w:t>
      </w:r>
      <w:r w:rsidRPr="00624B87">
        <w:rPr>
          <w:rFonts w:ascii="Garamond" w:hAnsi="Garamond"/>
          <w:i/>
          <w:iCs/>
          <w:lang w:val="en-US"/>
        </w:rPr>
        <w:t xml:space="preserve">Keynote: </w:t>
      </w:r>
      <w:r w:rsidRPr="00624B87">
        <w:rPr>
          <w:rFonts w:ascii="Garamond" w:hAnsi="Garamond"/>
          <w:lang w:val="en-US"/>
        </w:rPr>
        <w:t>Garrath Williams (Lancaster)</w:t>
      </w:r>
      <w:r w:rsidR="00D37428" w:rsidRPr="00624B87">
        <w:rPr>
          <w:rFonts w:ascii="Garamond" w:hAnsi="Garamond"/>
          <w:lang w:val="en-US"/>
        </w:rPr>
        <w:t>, “The Intractable Injustice of Corporate Food Systems”</w:t>
      </w:r>
    </w:p>
    <w:p w14:paraId="135B2E2C" w14:textId="77777777" w:rsidR="001E5457" w:rsidRPr="00624B87" w:rsidRDefault="001E5457" w:rsidP="00AC6EC8">
      <w:pPr>
        <w:jc w:val="both"/>
        <w:rPr>
          <w:rFonts w:ascii="Garamond" w:hAnsi="Garamond"/>
          <w:lang w:val="en-US"/>
        </w:rPr>
      </w:pPr>
    </w:p>
    <w:p w14:paraId="2C07037C" w14:textId="77777777" w:rsidR="001E5457" w:rsidRPr="00624B87" w:rsidRDefault="001E5457" w:rsidP="00AC6EC8">
      <w:pPr>
        <w:jc w:val="both"/>
        <w:rPr>
          <w:rFonts w:ascii="Garamond" w:hAnsi="Garamond"/>
          <w:lang w:val="en-US"/>
        </w:rPr>
      </w:pPr>
      <w:r w:rsidRPr="00624B87">
        <w:rPr>
          <w:rFonts w:ascii="Garamond" w:hAnsi="Garamond"/>
          <w:lang w:val="en-US"/>
        </w:rPr>
        <w:t xml:space="preserve">9.30 a.m. Break </w:t>
      </w:r>
    </w:p>
    <w:p w14:paraId="241D7A0D" w14:textId="77777777" w:rsidR="001E5457" w:rsidRPr="00624B87" w:rsidRDefault="001E5457" w:rsidP="00AC6EC8">
      <w:pPr>
        <w:jc w:val="both"/>
        <w:rPr>
          <w:rFonts w:ascii="Garamond" w:hAnsi="Garamond"/>
          <w:lang w:val="en-US"/>
        </w:rPr>
      </w:pPr>
    </w:p>
    <w:p w14:paraId="19DFFB93" w14:textId="77777777"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lang w:val="en-US"/>
        </w:rPr>
        <w:t xml:space="preserve">10 a.m. </w:t>
      </w:r>
      <w:r w:rsidRPr="00624B87">
        <w:rPr>
          <w:rFonts w:ascii="Garamond" w:hAnsi="Garamond" w:cs="Calibri"/>
          <w:color w:val="000000"/>
          <w:shd w:val="clear" w:color="auto" w:fill="FFFFFF"/>
          <w:lang w:val="en-US"/>
        </w:rPr>
        <w:t xml:space="preserve">Matteo </w:t>
      </w:r>
      <w:proofErr w:type="spellStart"/>
      <w:r w:rsidRPr="00624B87">
        <w:rPr>
          <w:rFonts w:ascii="Garamond" w:hAnsi="Garamond" w:cs="Calibri"/>
          <w:color w:val="000000"/>
          <w:shd w:val="clear" w:color="auto" w:fill="FFFFFF"/>
          <w:lang w:val="en-US"/>
        </w:rPr>
        <w:t>Gandolini</w:t>
      </w:r>
      <w:proofErr w:type="spellEnd"/>
      <w:r w:rsidRPr="00624B87">
        <w:rPr>
          <w:rFonts w:ascii="Garamond" w:hAnsi="Garamond" w:cs="Calibri"/>
          <w:color w:val="000000"/>
          <w:shd w:val="clear" w:color="auto" w:fill="FFFFFF"/>
          <w:lang w:val="en-US"/>
        </w:rPr>
        <w:t xml:space="preserve"> (Milan) (with Andrea </w:t>
      </w:r>
      <w:proofErr w:type="spellStart"/>
      <w:r w:rsidRPr="00624B87">
        <w:rPr>
          <w:rFonts w:ascii="Garamond" w:hAnsi="Garamond" w:cs="Calibri"/>
          <w:color w:val="000000"/>
          <w:shd w:val="clear" w:color="auto" w:fill="FFFFFF"/>
          <w:lang w:val="en-US"/>
        </w:rPr>
        <w:t>Borghini</w:t>
      </w:r>
      <w:proofErr w:type="spellEnd"/>
      <w:r w:rsidRPr="00624B87">
        <w:rPr>
          <w:rFonts w:ascii="Garamond" w:hAnsi="Garamond" w:cs="Calibri"/>
          <w:color w:val="000000"/>
          <w:shd w:val="clear" w:color="auto" w:fill="FFFFFF"/>
          <w:lang w:val="en-US"/>
        </w:rPr>
        <w:t xml:space="preserve">, Milan, and Jérémie </w:t>
      </w:r>
      <w:proofErr w:type="spellStart"/>
      <w:r w:rsidRPr="00624B87">
        <w:rPr>
          <w:rFonts w:ascii="Garamond" w:hAnsi="Garamond" w:cs="Calibri"/>
          <w:color w:val="000000"/>
          <w:shd w:val="clear" w:color="auto" w:fill="FFFFFF"/>
          <w:lang w:val="en-US"/>
        </w:rPr>
        <w:t>Lafraire</w:t>
      </w:r>
      <w:proofErr w:type="spellEnd"/>
      <w:r w:rsidRPr="00624B87">
        <w:rPr>
          <w:rFonts w:ascii="Garamond" w:hAnsi="Garamond" w:cs="Calibri"/>
          <w:color w:val="000000"/>
          <w:shd w:val="clear" w:color="auto" w:fill="FFFFFF"/>
          <w:lang w:val="en-US"/>
        </w:rPr>
        <w:t>,</w:t>
      </w:r>
      <w:r w:rsidRPr="00624B87">
        <w:rPr>
          <w:rFonts w:ascii="Garamond" w:hAnsi="Garamond"/>
          <w:lang w:val="en-US"/>
        </w:rPr>
        <w:t xml:space="preserve"> </w:t>
      </w:r>
      <w:proofErr w:type="spellStart"/>
      <w:r w:rsidRPr="00624B87">
        <w:rPr>
          <w:rFonts w:ascii="Garamond" w:hAnsi="Garamond" w:cs="Calibri"/>
          <w:color w:val="000000"/>
          <w:shd w:val="clear" w:color="auto" w:fill="FFFFFF"/>
          <w:lang w:val="en-US"/>
        </w:rPr>
        <w:t>CHArt</w:t>
      </w:r>
      <w:proofErr w:type="spellEnd"/>
      <w:r w:rsidRPr="00624B87">
        <w:rPr>
          <w:rFonts w:ascii="Garamond" w:hAnsi="Garamond" w:cs="Calibri"/>
          <w:color w:val="000000"/>
          <w:shd w:val="clear" w:color="auto" w:fill="FFFFFF"/>
          <w:lang w:val="en-US"/>
        </w:rPr>
        <w:t xml:space="preserve"> Lab, </w:t>
      </w:r>
      <w:proofErr w:type="spellStart"/>
      <w:r w:rsidRPr="00624B87">
        <w:rPr>
          <w:rFonts w:ascii="Garamond" w:hAnsi="Garamond" w:cs="Calibri"/>
          <w:color w:val="000000"/>
          <w:shd w:val="clear" w:color="auto" w:fill="FFFFFF"/>
          <w:lang w:val="en-US"/>
        </w:rPr>
        <w:t>Institut</w:t>
      </w:r>
      <w:proofErr w:type="spellEnd"/>
      <w:r w:rsidRPr="00624B87">
        <w:rPr>
          <w:rFonts w:ascii="Garamond" w:hAnsi="Garamond" w:cs="Calibri"/>
          <w:color w:val="000000"/>
          <w:shd w:val="clear" w:color="auto" w:fill="FFFFFF"/>
          <w:lang w:val="en-US"/>
        </w:rPr>
        <w:t xml:space="preserve"> </w:t>
      </w:r>
      <w:proofErr w:type="spellStart"/>
      <w:r w:rsidRPr="00624B87">
        <w:rPr>
          <w:rFonts w:ascii="Garamond" w:hAnsi="Garamond" w:cs="Calibri"/>
          <w:color w:val="000000"/>
          <w:shd w:val="clear" w:color="auto" w:fill="FFFFFF"/>
          <w:lang w:val="en-US"/>
        </w:rPr>
        <w:t>Lyfe</w:t>
      </w:r>
      <w:proofErr w:type="spellEnd"/>
      <w:r w:rsidRPr="00624B87">
        <w:rPr>
          <w:rFonts w:ascii="Garamond" w:hAnsi="Garamond" w:cs="Calibri"/>
          <w:color w:val="000000"/>
          <w:shd w:val="clear" w:color="auto" w:fill="FFFFFF"/>
          <w:lang w:val="en-US"/>
        </w:rPr>
        <w:t>), “Coordinating Concepts in Food Education”</w:t>
      </w:r>
    </w:p>
    <w:p w14:paraId="40C2E861" w14:textId="77777777" w:rsidR="001E5457" w:rsidRPr="00624B87" w:rsidRDefault="001E5457" w:rsidP="00AC6EC8">
      <w:pPr>
        <w:jc w:val="both"/>
        <w:rPr>
          <w:rFonts w:ascii="Garamond" w:hAnsi="Garamond" w:cs="Calibri"/>
          <w:color w:val="000000"/>
          <w:shd w:val="clear" w:color="auto" w:fill="FFFFFF"/>
          <w:lang w:val="en-US"/>
        </w:rPr>
      </w:pPr>
    </w:p>
    <w:p w14:paraId="1059B100" w14:textId="4A33AC62" w:rsidR="001E5457" w:rsidRPr="00624B87" w:rsidRDefault="001E5457" w:rsidP="00AC6EC8">
      <w:pPr>
        <w:jc w:val="both"/>
        <w:rPr>
          <w:rStyle w:val="apple-converted-space"/>
          <w:rFonts w:ascii="Garamond" w:hAnsi="Garamond"/>
          <w:lang w:val="en-US"/>
        </w:rPr>
      </w:pPr>
      <w:r w:rsidRPr="00624B87">
        <w:rPr>
          <w:rFonts w:ascii="Garamond" w:hAnsi="Garamond" w:cs="Calibri"/>
          <w:color w:val="000000"/>
          <w:shd w:val="clear" w:color="auto" w:fill="FFFFFF"/>
          <w:lang w:val="en-US"/>
        </w:rPr>
        <w:t>1</w:t>
      </w:r>
      <w:r w:rsidR="00042016" w:rsidRPr="00624B87">
        <w:rPr>
          <w:rFonts w:ascii="Garamond" w:hAnsi="Garamond" w:cs="Calibri"/>
          <w:color w:val="000000"/>
          <w:shd w:val="clear" w:color="auto" w:fill="FFFFFF"/>
          <w:lang w:val="en-US"/>
        </w:rPr>
        <w:t>0.30</w:t>
      </w:r>
      <w:r w:rsidRPr="00624B87">
        <w:rPr>
          <w:rFonts w:ascii="Garamond" w:hAnsi="Garamond" w:cs="Calibri"/>
          <w:color w:val="000000"/>
          <w:shd w:val="clear" w:color="auto" w:fill="FFFFFF"/>
          <w:lang w:val="en-US"/>
        </w:rPr>
        <w:t xml:space="preserve"> a.m. </w:t>
      </w:r>
      <w:r w:rsidRPr="00624B87">
        <w:rPr>
          <w:rFonts w:ascii="Garamond" w:hAnsi="Garamond"/>
          <w:lang w:val="en-US"/>
        </w:rPr>
        <w:t xml:space="preserve">Colin Macleod (Victoria), “Latkes, Curries, and Lasagna: Shaping Children’s Identity Via Dietary Choices” </w:t>
      </w:r>
    </w:p>
    <w:p w14:paraId="5BE805B8" w14:textId="77777777" w:rsidR="001E5457" w:rsidRPr="00624B87" w:rsidRDefault="001E5457" w:rsidP="00AC6EC8">
      <w:pPr>
        <w:jc w:val="both"/>
        <w:rPr>
          <w:rFonts w:ascii="Garamond" w:hAnsi="Garamond"/>
          <w:lang w:val="en-US"/>
        </w:rPr>
      </w:pPr>
    </w:p>
    <w:p w14:paraId="6F3050F0" w14:textId="467D1E93" w:rsidR="001E5457" w:rsidRPr="00624B87" w:rsidRDefault="001E5457" w:rsidP="00AC6EC8">
      <w:pPr>
        <w:jc w:val="both"/>
        <w:rPr>
          <w:rFonts w:ascii="Garamond" w:hAnsi="Garamond" w:cs="Calibri"/>
          <w:color w:val="000000"/>
          <w:shd w:val="clear" w:color="auto" w:fill="FFFFFF"/>
          <w:lang w:val="en-US"/>
        </w:rPr>
      </w:pPr>
      <w:r w:rsidRPr="00624B87">
        <w:rPr>
          <w:rFonts w:ascii="Garamond" w:hAnsi="Garamond"/>
          <w:lang w:val="en-US"/>
        </w:rPr>
        <w:t xml:space="preserve">11 a.m. </w:t>
      </w:r>
      <w:r w:rsidRPr="00624B87">
        <w:rPr>
          <w:rFonts w:ascii="Garamond" w:hAnsi="Garamond" w:cs="Calibri"/>
          <w:color w:val="000000"/>
          <w:shd w:val="clear" w:color="auto" w:fill="FFFFFF"/>
          <w:lang w:val="en-US"/>
        </w:rPr>
        <w:t>Gianfranco Pellegrino (</w:t>
      </w:r>
      <w:r w:rsidR="00707446" w:rsidRPr="00624B87">
        <w:rPr>
          <w:rFonts w:ascii="Garamond" w:hAnsi="Garamond" w:cs="Calibri"/>
          <w:color w:val="000000"/>
          <w:shd w:val="clear" w:color="auto" w:fill="FFFFFF"/>
          <w:lang w:val="en-US"/>
        </w:rPr>
        <w:t>LUISS</w:t>
      </w:r>
      <w:r w:rsidRPr="00624B87">
        <w:rPr>
          <w:rFonts w:ascii="Garamond" w:hAnsi="Garamond" w:cs="Calibri"/>
          <w:color w:val="000000"/>
          <w:shd w:val="clear" w:color="auto" w:fill="FFFFFF"/>
          <w:lang w:val="en-US"/>
        </w:rPr>
        <w:t>), “Climate Veganism and Children’s Diet: A New Argument in Favor of Vegan Upbringing”</w:t>
      </w:r>
    </w:p>
    <w:p w14:paraId="2B9DF303" w14:textId="77777777" w:rsidR="001E5457" w:rsidRPr="00624B87" w:rsidRDefault="001E5457" w:rsidP="00AC6EC8">
      <w:pPr>
        <w:jc w:val="both"/>
        <w:rPr>
          <w:rFonts w:ascii="Garamond" w:hAnsi="Garamond"/>
          <w:lang w:val="en-US"/>
        </w:rPr>
      </w:pPr>
    </w:p>
    <w:p w14:paraId="65807C40" w14:textId="44CC729E" w:rsidR="001E5457" w:rsidRPr="00624B87" w:rsidRDefault="00042016" w:rsidP="00AC6EC8">
      <w:pPr>
        <w:jc w:val="both"/>
        <w:rPr>
          <w:rFonts w:ascii="Garamond" w:hAnsi="Garamond" w:cs="Calibri"/>
          <w:color w:val="000000"/>
          <w:shd w:val="clear" w:color="auto" w:fill="FFFFFF"/>
          <w:lang w:val="en-US"/>
        </w:rPr>
      </w:pPr>
      <w:r w:rsidRPr="00624B87">
        <w:rPr>
          <w:rFonts w:ascii="Garamond" w:hAnsi="Garamond"/>
          <w:lang w:val="en-US"/>
        </w:rPr>
        <w:t>11.30</w:t>
      </w:r>
      <w:r w:rsidR="001E5457" w:rsidRPr="00624B87">
        <w:rPr>
          <w:rFonts w:ascii="Garamond" w:hAnsi="Garamond"/>
          <w:lang w:val="en-US"/>
        </w:rPr>
        <w:t xml:space="preserve"> </w:t>
      </w:r>
      <w:r w:rsidRPr="00624B87">
        <w:rPr>
          <w:rFonts w:ascii="Garamond" w:hAnsi="Garamond"/>
          <w:lang w:val="en-US"/>
        </w:rPr>
        <w:t>a</w:t>
      </w:r>
      <w:r w:rsidR="001E5457" w:rsidRPr="00624B87">
        <w:rPr>
          <w:rFonts w:ascii="Garamond" w:hAnsi="Garamond"/>
          <w:lang w:val="en-US"/>
        </w:rPr>
        <w:t>.m. Break</w:t>
      </w:r>
    </w:p>
    <w:p w14:paraId="0D2B8C01" w14:textId="77777777" w:rsidR="001E5457" w:rsidRPr="00624B87" w:rsidRDefault="001E5457" w:rsidP="00AC6EC8">
      <w:pPr>
        <w:jc w:val="both"/>
        <w:rPr>
          <w:rFonts w:ascii="Garamond" w:hAnsi="Garamond"/>
          <w:lang w:val="en-US"/>
        </w:rPr>
      </w:pPr>
    </w:p>
    <w:p w14:paraId="7AE8E7CB" w14:textId="6719D86C" w:rsidR="00042016" w:rsidRPr="00624B87" w:rsidRDefault="001E5457" w:rsidP="00042016">
      <w:pPr>
        <w:jc w:val="both"/>
        <w:rPr>
          <w:rFonts w:ascii="Garamond" w:hAnsi="Garamond"/>
          <w:lang w:val="en-US"/>
        </w:rPr>
      </w:pPr>
      <w:r w:rsidRPr="00624B87">
        <w:rPr>
          <w:rFonts w:ascii="Garamond" w:hAnsi="Garamond"/>
          <w:lang w:val="en-US"/>
        </w:rPr>
        <w:t xml:space="preserve">12 p.m. </w:t>
      </w:r>
      <w:r w:rsidRPr="00624B87">
        <w:rPr>
          <w:rFonts w:ascii="Garamond" w:hAnsi="Garamond"/>
          <w:i/>
          <w:iCs/>
          <w:lang w:val="en-US"/>
        </w:rPr>
        <w:t xml:space="preserve">Keynote: </w:t>
      </w:r>
      <w:r w:rsidR="00042016" w:rsidRPr="00624B87">
        <w:rPr>
          <w:rFonts w:ascii="Garamond" w:hAnsi="Garamond"/>
          <w:lang w:val="en-US"/>
        </w:rPr>
        <w:t>Daniel Weinstock (McGill), “Should Kitchens be Confidential?”</w:t>
      </w:r>
    </w:p>
    <w:p w14:paraId="48390F2D" w14:textId="77777777" w:rsidR="001E5457" w:rsidRPr="00624B87" w:rsidRDefault="001E5457" w:rsidP="00AC6EC8">
      <w:pPr>
        <w:jc w:val="both"/>
        <w:rPr>
          <w:rFonts w:ascii="Garamond" w:hAnsi="Garamond"/>
          <w:lang w:val="en-US"/>
        </w:rPr>
      </w:pPr>
    </w:p>
    <w:p w14:paraId="56F39262" w14:textId="3F203266" w:rsidR="006B26DF" w:rsidRPr="00624B87" w:rsidRDefault="001E5457" w:rsidP="006B26DF">
      <w:pPr>
        <w:jc w:val="both"/>
        <w:rPr>
          <w:rFonts w:ascii="Garamond" w:hAnsi="Garamond"/>
          <w:lang w:val="en-US"/>
        </w:rPr>
      </w:pPr>
      <w:r w:rsidRPr="00624B87">
        <w:rPr>
          <w:rFonts w:ascii="Garamond" w:hAnsi="Garamond"/>
          <w:lang w:val="en-US"/>
        </w:rPr>
        <w:t>1 p.m. End of conference</w:t>
      </w:r>
    </w:p>
    <w:p w14:paraId="7BE6A2DF" w14:textId="55365C63" w:rsidR="004D4FED" w:rsidRPr="00624B87" w:rsidRDefault="004D4FED" w:rsidP="00A922E6">
      <w:pPr>
        <w:jc w:val="center"/>
        <w:rPr>
          <w:rFonts w:ascii="Garamond" w:hAnsi="Garamond" w:cs="Calibri"/>
          <w:color w:val="000000"/>
          <w:shd w:val="clear" w:color="auto" w:fill="FFFFFF"/>
          <w:lang w:val="en-US"/>
        </w:rPr>
      </w:pPr>
      <w:r w:rsidRPr="00624B87">
        <w:rPr>
          <w:rFonts w:ascii="Garamond" w:hAnsi="Garamond" w:cs="Calibri"/>
          <w:lang w:val="en-US"/>
        </w:rPr>
        <w:br w:type="page"/>
      </w:r>
    </w:p>
    <w:p w14:paraId="35C511EF" w14:textId="3F863824" w:rsidR="001E5457" w:rsidRPr="00624B87" w:rsidRDefault="001E5457" w:rsidP="001E5457">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Abstracts</w:t>
      </w:r>
    </w:p>
    <w:p w14:paraId="683276CB" w14:textId="77777777" w:rsidR="001E5457" w:rsidRPr="00624B87" w:rsidRDefault="001E5457" w:rsidP="009403B8">
      <w:pPr>
        <w:jc w:val="center"/>
        <w:rPr>
          <w:rFonts w:ascii="Garamond" w:hAnsi="Garamond" w:cs="Calibri"/>
          <w:color w:val="000000"/>
          <w:shd w:val="clear" w:color="auto" w:fill="FFFFFF"/>
          <w:lang w:val="en-US"/>
        </w:rPr>
      </w:pPr>
    </w:p>
    <w:p w14:paraId="1A3DFAF8" w14:textId="279A5EC5" w:rsidR="001E3B55" w:rsidRPr="00624B87" w:rsidRDefault="001E3B55" w:rsidP="009403B8">
      <w:pPr>
        <w:jc w:val="center"/>
        <w:rPr>
          <w:rStyle w:val="apple-converted-space"/>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Dennis Arjo (</w:t>
      </w:r>
      <w:r w:rsidRPr="00624B87">
        <w:rPr>
          <w:rFonts w:ascii="Garamond" w:hAnsi="Garamond"/>
          <w:lang w:val="en-US"/>
        </w:rPr>
        <w:t>Johnson County)</w:t>
      </w:r>
      <w:r w:rsidRPr="00624B87">
        <w:rPr>
          <w:rFonts w:ascii="Garamond" w:hAnsi="Garamond" w:cs="Calibri"/>
          <w:color w:val="000000"/>
          <w:shd w:val="clear" w:color="auto" w:fill="FFFFFF"/>
          <w:lang w:val="en-US"/>
        </w:rPr>
        <w:t>, “Meals as Morally Significant: A Confucian Perspective”</w:t>
      </w:r>
    </w:p>
    <w:p w14:paraId="4FB26B42" w14:textId="77777777" w:rsidR="0003797A" w:rsidRPr="00624B87" w:rsidRDefault="0003797A" w:rsidP="009403B8">
      <w:pPr>
        <w:jc w:val="center"/>
        <w:rPr>
          <w:rFonts w:ascii="Garamond" w:hAnsi="Garamond"/>
          <w:lang w:val="en-US"/>
        </w:rPr>
      </w:pPr>
    </w:p>
    <w:p w14:paraId="56D1BF27" w14:textId="76CDD0D0" w:rsidR="001E3B55" w:rsidRPr="00624B87" w:rsidRDefault="001E3B55" w:rsidP="009403B8">
      <w:pPr>
        <w:jc w:val="center"/>
        <w:rPr>
          <w:rFonts w:ascii="Garamond" w:hAnsi="Garamond"/>
          <w:lang w:val="en-US"/>
        </w:rPr>
      </w:pPr>
      <w:r w:rsidRPr="00624B87">
        <w:rPr>
          <w:rFonts w:ascii="Garamond" w:hAnsi="Garamond"/>
          <w:lang w:val="en-US"/>
        </w:rPr>
        <w:t>Gulzaar Barn (Amsterdam), “A Revolution is a Dinner Party: Food and Family Abolition”</w:t>
      </w:r>
    </w:p>
    <w:p w14:paraId="24EE958F" w14:textId="66623DAA" w:rsidR="001876D7" w:rsidRPr="00624B87" w:rsidRDefault="001876D7" w:rsidP="001876D7">
      <w:pPr>
        <w:jc w:val="center"/>
        <w:rPr>
          <w:rFonts w:ascii="Garamond" w:hAnsi="Garamond"/>
          <w:lang w:val="en-US"/>
        </w:rPr>
      </w:pPr>
    </w:p>
    <w:p w14:paraId="29D3C493" w14:textId="574E827D" w:rsidR="001E3B55" w:rsidRPr="00624B87" w:rsidRDefault="001876D7" w:rsidP="001876D7">
      <w:pPr>
        <w:jc w:val="center"/>
        <w:rPr>
          <w:rFonts w:ascii="Garamond" w:hAnsi="Garamond"/>
          <w:lang w:val="en-US"/>
        </w:rPr>
      </w:pPr>
      <w:r w:rsidRPr="00624B87">
        <w:rPr>
          <w:rFonts w:ascii="Garamond" w:hAnsi="Garamond"/>
          <w:lang w:val="en-US"/>
        </w:rPr>
        <w:t>Matteo Bonotti (Monash) (with Gideon Calder, Swansea), “Families, Healthy Eating</w:t>
      </w:r>
      <w:r w:rsidR="00C03AD9" w:rsidRPr="00624B87">
        <w:rPr>
          <w:rFonts w:ascii="Garamond" w:hAnsi="Garamond"/>
          <w:lang w:val="en-US"/>
        </w:rPr>
        <w:t>,</w:t>
      </w:r>
      <w:r w:rsidRPr="00624B87">
        <w:rPr>
          <w:rFonts w:ascii="Garamond" w:hAnsi="Garamond"/>
          <w:lang w:val="en-US"/>
        </w:rPr>
        <w:t xml:space="preserve"> and Children’s Well</w:t>
      </w:r>
      <w:r w:rsidR="00C03AD9" w:rsidRPr="00624B87">
        <w:rPr>
          <w:rFonts w:ascii="Garamond" w:hAnsi="Garamond"/>
          <w:lang w:val="en-US"/>
        </w:rPr>
        <w:t>-</w:t>
      </w:r>
      <w:r w:rsidRPr="00624B87">
        <w:rPr>
          <w:rFonts w:ascii="Garamond" w:hAnsi="Garamond"/>
          <w:lang w:val="en-US"/>
        </w:rPr>
        <w:t>being: In Praise of Opportunity Pluralism”</w:t>
      </w:r>
    </w:p>
    <w:p w14:paraId="05390ABF" w14:textId="77777777" w:rsidR="0003797A" w:rsidRPr="00624B87" w:rsidRDefault="0003797A" w:rsidP="009403B8">
      <w:pPr>
        <w:jc w:val="center"/>
        <w:rPr>
          <w:rFonts w:ascii="Garamond" w:hAnsi="Garamond"/>
          <w:lang w:val="en-US"/>
        </w:rPr>
      </w:pPr>
    </w:p>
    <w:p w14:paraId="0D325371" w14:textId="30A2D7B6" w:rsidR="001E3B55" w:rsidRPr="00624B87" w:rsidRDefault="001E3B55" w:rsidP="009403B8">
      <w:pPr>
        <w:jc w:val="center"/>
        <w:rPr>
          <w:rFonts w:ascii="Garamond" w:hAnsi="Garamond"/>
          <w:lang w:val="en-US"/>
        </w:rPr>
      </w:pPr>
      <w:r w:rsidRPr="00624B87">
        <w:rPr>
          <w:rFonts w:ascii="Garamond" w:hAnsi="Garamond"/>
          <w:lang w:val="en-US"/>
        </w:rPr>
        <w:t>Samantha Brennan (Guelph), “</w:t>
      </w:r>
      <w:r w:rsidR="00F03E98" w:rsidRPr="00624B87">
        <w:rPr>
          <w:rFonts w:ascii="Garamond" w:hAnsi="Garamond"/>
          <w:lang w:val="en-US"/>
        </w:rPr>
        <w:t>‘</w:t>
      </w:r>
      <w:r w:rsidRPr="00624B87">
        <w:rPr>
          <w:rFonts w:ascii="Garamond" w:hAnsi="Garamond" w:cs="Calibri"/>
          <w:color w:val="000000"/>
          <w:shd w:val="clear" w:color="auto" w:fill="FFFFFF"/>
          <w:lang w:val="en-US"/>
        </w:rPr>
        <w:t>Eat Me, Drink Me</w:t>
      </w:r>
      <w:r w:rsidR="00F03E98" w:rsidRPr="00624B87">
        <w:rPr>
          <w:rFonts w:ascii="Garamond" w:hAnsi="Garamond" w:cs="Calibri"/>
          <w:color w:val="000000"/>
          <w:shd w:val="clear" w:color="auto" w:fill="FFFFFF"/>
          <w:lang w:val="en-US"/>
        </w:rPr>
        <w:t>’</w:t>
      </w:r>
      <w:r w:rsidRPr="00624B87">
        <w:rPr>
          <w:rFonts w:ascii="Garamond" w:hAnsi="Garamond" w:cs="Calibri"/>
          <w:color w:val="000000"/>
          <w:shd w:val="clear" w:color="auto" w:fill="FFFFFF"/>
          <w:lang w:val="en-US"/>
        </w:rPr>
        <w:t>: Philosophical Reflections on Children, Food, and Good Parenting”</w:t>
      </w:r>
    </w:p>
    <w:p w14:paraId="47177900" w14:textId="77777777" w:rsidR="0003797A" w:rsidRPr="00624B87" w:rsidRDefault="0003797A" w:rsidP="009403B8">
      <w:pPr>
        <w:jc w:val="center"/>
        <w:rPr>
          <w:rFonts w:ascii="Garamond" w:hAnsi="Garamond"/>
          <w:lang w:val="en-US"/>
        </w:rPr>
      </w:pPr>
    </w:p>
    <w:p w14:paraId="4E6732EF" w14:textId="653DC617" w:rsidR="001E3B55" w:rsidRPr="00624B87" w:rsidRDefault="001E3B55" w:rsidP="009403B8">
      <w:pPr>
        <w:jc w:val="center"/>
        <w:rPr>
          <w:rFonts w:ascii="Garamond" w:hAnsi="Garamond"/>
          <w:lang w:val="en-US"/>
        </w:rPr>
      </w:pPr>
      <w:r w:rsidRPr="00624B87">
        <w:rPr>
          <w:rFonts w:ascii="Garamond" w:hAnsi="Garamond"/>
          <w:lang w:val="en-US"/>
        </w:rPr>
        <w:t>Clare Chambers (Cambridge)</w:t>
      </w:r>
      <w:r w:rsidR="0085370B" w:rsidRPr="00624B87">
        <w:rPr>
          <w:rFonts w:ascii="Garamond" w:hAnsi="Garamond"/>
          <w:lang w:val="en-US"/>
        </w:rPr>
        <w:t>, “Feeding Families, Shaping Children: Food and Gender Inequality”</w:t>
      </w:r>
    </w:p>
    <w:p w14:paraId="44D953E1" w14:textId="77777777" w:rsidR="0003797A" w:rsidRPr="00624B87" w:rsidRDefault="0003797A" w:rsidP="009403B8">
      <w:pPr>
        <w:jc w:val="center"/>
        <w:rPr>
          <w:rFonts w:ascii="Garamond" w:hAnsi="Garamond" w:cs="Calibri"/>
          <w:color w:val="000000"/>
          <w:shd w:val="clear" w:color="auto" w:fill="FFFFFF"/>
          <w:lang w:val="en-US"/>
        </w:rPr>
      </w:pPr>
    </w:p>
    <w:p w14:paraId="479F2AD0" w14:textId="4BA4B6AF" w:rsidR="001E3B55" w:rsidRPr="00624B87" w:rsidRDefault="00497A27" w:rsidP="009403B8">
      <w:pPr>
        <w:jc w:val="center"/>
        <w:rPr>
          <w:rFonts w:ascii="Garamond" w:hAnsi="Garamond" w:cs="Calibri"/>
          <w:color w:val="000000"/>
          <w:shd w:val="clear" w:color="auto" w:fill="FFFFFF"/>
          <w:lang w:val="en-US"/>
        </w:rPr>
      </w:pPr>
      <w:r w:rsidRPr="00624B87">
        <w:rPr>
          <w:rFonts w:ascii="Garamond" w:hAnsi="Garamond"/>
          <w:lang w:val="en-US"/>
        </w:rPr>
        <w:t>April On-</w:t>
      </w:r>
      <w:proofErr w:type="spellStart"/>
      <w:r w:rsidRPr="00624B87">
        <w:rPr>
          <w:rFonts w:ascii="Garamond" w:hAnsi="Garamond"/>
          <w:lang w:val="en-US"/>
        </w:rPr>
        <w:t>pui</w:t>
      </w:r>
      <w:proofErr w:type="spellEnd"/>
      <w:r w:rsidRPr="00624B87">
        <w:rPr>
          <w:rFonts w:ascii="Garamond" w:hAnsi="Garamond"/>
          <w:lang w:val="en-US"/>
        </w:rPr>
        <w:t xml:space="preserve"> Chan </w:t>
      </w:r>
      <w:r w:rsidR="001E3B55" w:rsidRPr="00624B87">
        <w:rPr>
          <w:rFonts w:ascii="Garamond" w:hAnsi="Garamond" w:cs="Calibri"/>
          <w:color w:val="000000"/>
          <w:shd w:val="clear" w:color="auto" w:fill="FFFFFF"/>
          <w:lang w:val="en-US"/>
        </w:rPr>
        <w:t>(Northwestern), “Lunchbox Moment: Against Parental Compromise”</w:t>
      </w:r>
    </w:p>
    <w:p w14:paraId="53181074" w14:textId="77777777" w:rsidR="0003797A" w:rsidRPr="00624B87" w:rsidRDefault="0003797A" w:rsidP="009403B8">
      <w:pPr>
        <w:jc w:val="center"/>
        <w:rPr>
          <w:rFonts w:ascii="Garamond" w:hAnsi="Garamond" w:cs="Calibri"/>
          <w:color w:val="000000"/>
          <w:shd w:val="clear" w:color="auto" w:fill="FFFFFF"/>
          <w:lang w:val="en-US"/>
        </w:rPr>
      </w:pPr>
    </w:p>
    <w:p w14:paraId="403A39C4" w14:textId="6073BC9F" w:rsidR="001E3B55" w:rsidRPr="00624B87" w:rsidRDefault="001E3B55"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Megan Dean (Michigan State), “Turning Down Mum’s Cooking: The Ethics of Dietary Restriction Within Families” (remote)</w:t>
      </w:r>
    </w:p>
    <w:p w14:paraId="64B86170" w14:textId="77777777" w:rsidR="0003797A" w:rsidRPr="00624B87" w:rsidRDefault="0003797A" w:rsidP="009403B8">
      <w:pPr>
        <w:jc w:val="center"/>
        <w:rPr>
          <w:rFonts w:ascii="Garamond" w:hAnsi="Garamond"/>
          <w:lang w:val="en-US"/>
        </w:rPr>
      </w:pPr>
    </w:p>
    <w:p w14:paraId="14C6E3A1" w14:textId="5D3C132C" w:rsidR="001E3B55" w:rsidRPr="00624B87" w:rsidRDefault="001E3B55" w:rsidP="009403B8">
      <w:pPr>
        <w:jc w:val="center"/>
        <w:rPr>
          <w:rFonts w:ascii="Garamond" w:hAnsi="Garamond"/>
          <w:lang w:val="en-US"/>
        </w:rPr>
      </w:pPr>
      <w:r w:rsidRPr="00624B87">
        <w:rPr>
          <w:rFonts w:ascii="Garamond" w:hAnsi="Garamond"/>
          <w:lang w:val="en-US"/>
        </w:rPr>
        <w:t>Jill Dieterle (Eastern Michigan), “Parental Rights and Food Justice”</w:t>
      </w:r>
    </w:p>
    <w:p w14:paraId="7234A2F7" w14:textId="77777777" w:rsidR="0003797A" w:rsidRPr="00624B87" w:rsidRDefault="0003797A" w:rsidP="009403B8">
      <w:pPr>
        <w:jc w:val="center"/>
        <w:rPr>
          <w:rFonts w:ascii="Garamond" w:hAnsi="Garamond" w:cs="Calibri"/>
          <w:color w:val="000000"/>
          <w:shd w:val="clear" w:color="auto" w:fill="FFFFFF"/>
          <w:lang w:val="en-US"/>
        </w:rPr>
      </w:pPr>
    </w:p>
    <w:p w14:paraId="2D175FA5" w14:textId="107EF974" w:rsidR="001E3B55" w:rsidRPr="00624B87" w:rsidRDefault="001E3B55"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Tyler Doggett (Vermont), “Consumption, Families, and Symbolism” (remote)</w:t>
      </w:r>
    </w:p>
    <w:p w14:paraId="4CB27778" w14:textId="77777777" w:rsidR="0003797A" w:rsidRPr="00624B87" w:rsidRDefault="0003797A" w:rsidP="009403B8">
      <w:pPr>
        <w:jc w:val="center"/>
        <w:rPr>
          <w:rFonts w:ascii="Garamond" w:eastAsia="Times New Roman" w:hAnsi="Garamond" w:cs="Calibri"/>
          <w:color w:val="000000"/>
          <w:kern w:val="0"/>
          <w:lang w:val="en-US"/>
          <w14:ligatures w14:val="none"/>
        </w:rPr>
      </w:pPr>
    </w:p>
    <w:p w14:paraId="74BD13B5" w14:textId="685CD70A" w:rsidR="001E3B55" w:rsidRPr="00624B87" w:rsidRDefault="001E3B55" w:rsidP="009403B8">
      <w:pPr>
        <w:jc w:val="center"/>
        <w:rPr>
          <w:rFonts w:ascii="Garamond" w:eastAsia="Times New Roman" w:hAnsi="Garamond" w:cs="Calibri"/>
          <w:color w:val="000000"/>
          <w:kern w:val="0"/>
          <w:lang w:val="en-US"/>
          <w14:ligatures w14:val="none"/>
        </w:rPr>
      </w:pPr>
      <w:r w:rsidRPr="00624B87">
        <w:rPr>
          <w:rFonts w:ascii="Garamond" w:eastAsia="Times New Roman" w:hAnsi="Garamond" w:cs="Calibri"/>
          <w:color w:val="000000"/>
          <w:kern w:val="0"/>
          <w:lang w:val="en-US"/>
          <w14:ligatures w14:val="none"/>
        </w:rPr>
        <w:t>Rachel Fredericks and Jeremy Fischer, “Unjust Social Structures and Plant-Based Caregiving for Kids” (remote)</w:t>
      </w:r>
    </w:p>
    <w:p w14:paraId="4C36E081" w14:textId="77777777" w:rsidR="0003797A" w:rsidRPr="00624B87" w:rsidRDefault="0003797A" w:rsidP="009403B8">
      <w:pPr>
        <w:jc w:val="center"/>
        <w:rPr>
          <w:rFonts w:ascii="Garamond" w:hAnsi="Garamond" w:cs="Calibri"/>
          <w:color w:val="000000"/>
          <w:shd w:val="clear" w:color="auto" w:fill="FFFFFF"/>
          <w:lang w:val="en-US"/>
        </w:rPr>
      </w:pPr>
    </w:p>
    <w:p w14:paraId="14A9EDA2" w14:textId="759E1274" w:rsidR="001E3B55" w:rsidRPr="00624B87" w:rsidRDefault="001E3B55"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Matteo </w:t>
      </w:r>
      <w:proofErr w:type="spellStart"/>
      <w:r w:rsidRPr="00624B87">
        <w:rPr>
          <w:rFonts w:ascii="Garamond" w:hAnsi="Garamond" w:cs="Calibri"/>
          <w:color w:val="000000"/>
          <w:shd w:val="clear" w:color="auto" w:fill="FFFFFF"/>
          <w:lang w:val="en-US"/>
        </w:rPr>
        <w:t>Gandolini</w:t>
      </w:r>
      <w:proofErr w:type="spellEnd"/>
      <w:r w:rsidRPr="00624B87">
        <w:rPr>
          <w:rFonts w:ascii="Garamond" w:hAnsi="Garamond" w:cs="Calibri"/>
          <w:color w:val="000000"/>
          <w:shd w:val="clear" w:color="auto" w:fill="FFFFFF"/>
          <w:lang w:val="en-US"/>
        </w:rPr>
        <w:t xml:space="preserve"> (Milan) (with Andrea </w:t>
      </w:r>
      <w:proofErr w:type="spellStart"/>
      <w:r w:rsidRPr="00624B87">
        <w:rPr>
          <w:rFonts w:ascii="Garamond" w:hAnsi="Garamond" w:cs="Calibri"/>
          <w:color w:val="000000"/>
          <w:shd w:val="clear" w:color="auto" w:fill="FFFFFF"/>
          <w:lang w:val="en-US"/>
        </w:rPr>
        <w:t>Borghini</w:t>
      </w:r>
      <w:proofErr w:type="spellEnd"/>
      <w:r w:rsidRPr="00624B87">
        <w:rPr>
          <w:rFonts w:ascii="Garamond" w:hAnsi="Garamond" w:cs="Calibri"/>
          <w:color w:val="000000"/>
          <w:shd w:val="clear" w:color="auto" w:fill="FFFFFF"/>
          <w:lang w:val="en-US"/>
        </w:rPr>
        <w:t xml:space="preserve">, Milan, and Jérémie </w:t>
      </w:r>
      <w:proofErr w:type="spellStart"/>
      <w:r w:rsidRPr="00624B87">
        <w:rPr>
          <w:rFonts w:ascii="Garamond" w:hAnsi="Garamond" w:cs="Calibri"/>
          <w:color w:val="000000"/>
          <w:shd w:val="clear" w:color="auto" w:fill="FFFFFF"/>
          <w:lang w:val="en-US"/>
        </w:rPr>
        <w:t>Lafraire</w:t>
      </w:r>
      <w:proofErr w:type="spellEnd"/>
      <w:r w:rsidRPr="00624B87">
        <w:rPr>
          <w:rFonts w:ascii="Garamond" w:hAnsi="Garamond" w:cs="Calibri"/>
          <w:color w:val="000000"/>
          <w:shd w:val="clear" w:color="auto" w:fill="FFFFFF"/>
          <w:lang w:val="en-US"/>
        </w:rPr>
        <w:t>,</w:t>
      </w:r>
      <w:r w:rsidRPr="00624B87">
        <w:rPr>
          <w:rFonts w:ascii="Garamond" w:hAnsi="Garamond"/>
          <w:lang w:val="en-US"/>
        </w:rPr>
        <w:t xml:space="preserve"> </w:t>
      </w:r>
      <w:proofErr w:type="spellStart"/>
      <w:r w:rsidRPr="00624B87">
        <w:rPr>
          <w:rFonts w:ascii="Garamond" w:hAnsi="Garamond" w:cs="Calibri"/>
          <w:color w:val="000000"/>
          <w:shd w:val="clear" w:color="auto" w:fill="FFFFFF"/>
          <w:lang w:val="en-US"/>
        </w:rPr>
        <w:t>CHArt</w:t>
      </w:r>
      <w:proofErr w:type="spellEnd"/>
      <w:r w:rsidRPr="00624B87">
        <w:rPr>
          <w:rFonts w:ascii="Garamond" w:hAnsi="Garamond" w:cs="Calibri"/>
          <w:color w:val="000000"/>
          <w:shd w:val="clear" w:color="auto" w:fill="FFFFFF"/>
          <w:lang w:val="en-US"/>
        </w:rPr>
        <w:t xml:space="preserve"> Lab, </w:t>
      </w:r>
      <w:proofErr w:type="spellStart"/>
      <w:r w:rsidRPr="00624B87">
        <w:rPr>
          <w:rFonts w:ascii="Garamond" w:hAnsi="Garamond" w:cs="Calibri"/>
          <w:color w:val="000000"/>
          <w:shd w:val="clear" w:color="auto" w:fill="FFFFFF"/>
          <w:lang w:val="en-US"/>
        </w:rPr>
        <w:t>Institut</w:t>
      </w:r>
      <w:proofErr w:type="spellEnd"/>
      <w:r w:rsidRPr="00624B87">
        <w:rPr>
          <w:rFonts w:ascii="Garamond" w:hAnsi="Garamond" w:cs="Calibri"/>
          <w:color w:val="000000"/>
          <w:shd w:val="clear" w:color="auto" w:fill="FFFFFF"/>
          <w:lang w:val="en-US"/>
        </w:rPr>
        <w:t xml:space="preserve"> </w:t>
      </w:r>
      <w:proofErr w:type="spellStart"/>
      <w:r w:rsidRPr="00624B87">
        <w:rPr>
          <w:rFonts w:ascii="Garamond" w:hAnsi="Garamond" w:cs="Calibri"/>
          <w:color w:val="000000"/>
          <w:shd w:val="clear" w:color="auto" w:fill="FFFFFF"/>
          <w:lang w:val="en-US"/>
        </w:rPr>
        <w:t>Lyfe</w:t>
      </w:r>
      <w:proofErr w:type="spellEnd"/>
      <w:r w:rsidRPr="00624B87">
        <w:rPr>
          <w:rFonts w:ascii="Garamond" w:hAnsi="Garamond" w:cs="Calibri"/>
          <w:color w:val="000000"/>
          <w:shd w:val="clear" w:color="auto" w:fill="FFFFFF"/>
          <w:lang w:val="en-US"/>
        </w:rPr>
        <w:t>), “Coordinating Concepts in Food Education”</w:t>
      </w:r>
    </w:p>
    <w:p w14:paraId="37A69B1D" w14:textId="77777777" w:rsidR="0003797A" w:rsidRPr="00624B87" w:rsidRDefault="0003797A" w:rsidP="009403B8">
      <w:pPr>
        <w:jc w:val="center"/>
        <w:rPr>
          <w:rFonts w:ascii="Garamond" w:hAnsi="Garamond"/>
          <w:lang w:val="en-US"/>
        </w:rPr>
      </w:pPr>
    </w:p>
    <w:p w14:paraId="446D337F" w14:textId="76EE9AE8" w:rsidR="001E3B55" w:rsidRPr="00624B87" w:rsidRDefault="001E3B55" w:rsidP="009403B8">
      <w:pPr>
        <w:jc w:val="center"/>
        <w:rPr>
          <w:rFonts w:ascii="Garamond" w:hAnsi="Garamond"/>
          <w:lang w:val="en-US"/>
        </w:rPr>
      </w:pPr>
      <w:r w:rsidRPr="00624B87">
        <w:rPr>
          <w:rFonts w:ascii="Garamond" w:hAnsi="Garamond"/>
          <w:lang w:val="en-US"/>
        </w:rPr>
        <w:t>Anca Gheaus (Central European University)</w:t>
      </w:r>
      <w:r w:rsidR="00733490" w:rsidRPr="00624B87">
        <w:rPr>
          <w:rFonts w:ascii="Garamond" w:hAnsi="Garamond"/>
          <w:lang w:val="en-US"/>
        </w:rPr>
        <w:t>, “Beyond the Perfectionism-Versus-Neutrality Debate in Childrearing: The Case of Food”</w:t>
      </w:r>
    </w:p>
    <w:p w14:paraId="554A0E71" w14:textId="77777777" w:rsidR="0003797A" w:rsidRPr="00624B87" w:rsidRDefault="0003797A" w:rsidP="009403B8">
      <w:pPr>
        <w:jc w:val="center"/>
        <w:rPr>
          <w:rFonts w:ascii="Garamond" w:hAnsi="Garamond"/>
          <w:lang w:val="en-US"/>
        </w:rPr>
      </w:pPr>
    </w:p>
    <w:p w14:paraId="560E2276" w14:textId="178E1C70" w:rsidR="001E3B55" w:rsidRPr="00624B87" w:rsidRDefault="001E3B55" w:rsidP="009403B8">
      <w:pPr>
        <w:jc w:val="center"/>
        <w:rPr>
          <w:rFonts w:ascii="Garamond" w:hAnsi="Garamond" w:cs="Calibri"/>
          <w:color w:val="000000"/>
          <w:shd w:val="clear" w:color="auto" w:fill="FFFFFF"/>
          <w:lang w:val="en-US"/>
        </w:rPr>
      </w:pPr>
      <w:r w:rsidRPr="00624B87">
        <w:rPr>
          <w:rFonts w:ascii="Garamond" w:hAnsi="Garamond"/>
          <w:lang w:val="en-US"/>
        </w:rPr>
        <w:t>Colin Macleod (Victoria), “Latkes, Curries, and Lasagna: Shaping Children’s Identity Via Dietary Choices”</w:t>
      </w:r>
    </w:p>
    <w:p w14:paraId="78874757" w14:textId="77777777" w:rsidR="0003797A" w:rsidRPr="00624B87" w:rsidRDefault="0003797A" w:rsidP="009403B8">
      <w:pPr>
        <w:jc w:val="center"/>
        <w:rPr>
          <w:rFonts w:ascii="Garamond" w:hAnsi="Garamond" w:cs="Calibri"/>
          <w:color w:val="000000"/>
          <w:shd w:val="clear" w:color="auto" w:fill="FFFFFF"/>
          <w:lang w:val="en-US"/>
        </w:rPr>
      </w:pPr>
    </w:p>
    <w:p w14:paraId="774CF510" w14:textId="1518EEA1" w:rsidR="001E3B55" w:rsidRPr="00624B87" w:rsidRDefault="001E3B55"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Erik Magnusson (Manitoba), “No Meat for Minors: Children’s Autonomy and Dietary Choice”</w:t>
      </w:r>
    </w:p>
    <w:p w14:paraId="783CF00A" w14:textId="77777777" w:rsidR="00A36329" w:rsidRPr="00624B87" w:rsidRDefault="00A36329" w:rsidP="009403B8">
      <w:pPr>
        <w:jc w:val="center"/>
        <w:rPr>
          <w:rFonts w:ascii="Garamond" w:hAnsi="Garamond" w:cs="Calibri"/>
          <w:color w:val="000000"/>
          <w:shd w:val="clear" w:color="auto" w:fill="FFFFFF"/>
          <w:lang w:val="en-US"/>
        </w:rPr>
      </w:pPr>
    </w:p>
    <w:p w14:paraId="07FDBCD4" w14:textId="3CB244C5" w:rsidR="00A36329" w:rsidRPr="00624B87" w:rsidRDefault="00A36329"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Gianfranco Pellegrino (</w:t>
      </w:r>
      <w:r w:rsidR="00707446" w:rsidRPr="00624B87">
        <w:rPr>
          <w:rFonts w:ascii="Garamond" w:hAnsi="Garamond" w:cs="Calibri"/>
          <w:color w:val="000000"/>
          <w:shd w:val="clear" w:color="auto" w:fill="FFFFFF"/>
          <w:lang w:val="en-US"/>
        </w:rPr>
        <w:t>LUISS</w:t>
      </w:r>
      <w:r w:rsidRPr="00624B87">
        <w:rPr>
          <w:rFonts w:ascii="Garamond" w:hAnsi="Garamond" w:cs="Calibri"/>
          <w:color w:val="000000"/>
          <w:shd w:val="clear" w:color="auto" w:fill="FFFFFF"/>
          <w:lang w:val="en-US"/>
        </w:rPr>
        <w:t>), “Climate Veganism and Children’s Diet: A New Argument in Favor of Vegan Upbringing”</w:t>
      </w:r>
    </w:p>
    <w:p w14:paraId="485180B5" w14:textId="77777777" w:rsidR="0003797A" w:rsidRPr="00624B87" w:rsidRDefault="0003797A" w:rsidP="009403B8">
      <w:pPr>
        <w:jc w:val="center"/>
        <w:rPr>
          <w:rFonts w:ascii="Garamond" w:hAnsi="Garamond"/>
          <w:lang w:val="en-US"/>
        </w:rPr>
      </w:pPr>
    </w:p>
    <w:p w14:paraId="3B05B2AF" w14:textId="71F4FF94" w:rsidR="001E3B55" w:rsidRPr="00624B87" w:rsidRDefault="001E3B55" w:rsidP="009403B8">
      <w:pPr>
        <w:jc w:val="center"/>
        <w:rPr>
          <w:rFonts w:ascii="Garamond" w:hAnsi="Garamond"/>
          <w:lang w:val="en-US"/>
        </w:rPr>
      </w:pPr>
      <w:r w:rsidRPr="00624B87">
        <w:rPr>
          <w:rFonts w:ascii="Garamond" w:hAnsi="Garamond"/>
          <w:lang w:val="en-US"/>
        </w:rPr>
        <w:t>Riccardo Spotorno (</w:t>
      </w:r>
      <w:r w:rsidR="004D7B02" w:rsidRPr="00624B87">
        <w:rPr>
          <w:rFonts w:ascii="Garamond" w:hAnsi="Garamond"/>
          <w:lang w:val="en-US"/>
        </w:rPr>
        <w:t>Hamburg</w:t>
      </w:r>
      <w:r w:rsidRPr="00624B87">
        <w:rPr>
          <w:rFonts w:ascii="Garamond" w:hAnsi="Garamond"/>
          <w:lang w:val="en-US"/>
        </w:rPr>
        <w:t>), “Vegetarianism, Moral Corruption, and Retrospective Reasonable Rejection”</w:t>
      </w:r>
    </w:p>
    <w:p w14:paraId="5E35EA32" w14:textId="77777777" w:rsidR="0003797A" w:rsidRPr="00624B87" w:rsidRDefault="0003797A" w:rsidP="009403B8">
      <w:pPr>
        <w:jc w:val="center"/>
        <w:rPr>
          <w:rFonts w:ascii="Garamond" w:hAnsi="Garamond"/>
          <w:lang w:val="en-US"/>
        </w:rPr>
      </w:pPr>
    </w:p>
    <w:p w14:paraId="5C97BCE1" w14:textId="79C38E45" w:rsidR="001E3B55" w:rsidRPr="00624B87" w:rsidRDefault="001E3B55" w:rsidP="009403B8">
      <w:pPr>
        <w:jc w:val="center"/>
        <w:rPr>
          <w:rFonts w:ascii="Garamond" w:hAnsi="Garamond"/>
          <w:lang w:val="en-US"/>
        </w:rPr>
      </w:pPr>
      <w:r w:rsidRPr="00624B87">
        <w:rPr>
          <w:rFonts w:ascii="Garamond" w:hAnsi="Garamond"/>
          <w:lang w:val="en-US"/>
        </w:rPr>
        <w:t>Daniel Weinstock (McGill), “Should Kitchens be Confidential?”</w:t>
      </w:r>
    </w:p>
    <w:p w14:paraId="548BD388" w14:textId="77777777" w:rsidR="0003797A" w:rsidRPr="00624B87" w:rsidRDefault="0003797A" w:rsidP="009403B8">
      <w:pPr>
        <w:jc w:val="center"/>
        <w:rPr>
          <w:rFonts w:ascii="Garamond" w:hAnsi="Garamond"/>
          <w:lang w:val="en-US"/>
        </w:rPr>
      </w:pPr>
    </w:p>
    <w:p w14:paraId="4435DC74" w14:textId="0597B291" w:rsidR="001E3B55" w:rsidRPr="00624B87" w:rsidRDefault="001E3B55" w:rsidP="009403B8">
      <w:pPr>
        <w:jc w:val="center"/>
        <w:rPr>
          <w:rFonts w:ascii="Garamond" w:hAnsi="Garamond"/>
          <w:lang w:val="en-US"/>
        </w:rPr>
      </w:pPr>
      <w:r w:rsidRPr="00624B87">
        <w:rPr>
          <w:rFonts w:ascii="Garamond" w:hAnsi="Garamond"/>
          <w:lang w:val="en-US"/>
        </w:rPr>
        <w:t>Garrath Williams (Lancaster)</w:t>
      </w:r>
      <w:r w:rsidR="00D37428" w:rsidRPr="00624B87">
        <w:rPr>
          <w:rFonts w:ascii="Garamond" w:hAnsi="Garamond"/>
          <w:lang w:val="en-US"/>
        </w:rPr>
        <w:t>, “The Intractable Injustice of Corporate Food Systems”</w:t>
      </w:r>
    </w:p>
    <w:p w14:paraId="702F48E6" w14:textId="77777777" w:rsidR="0003797A" w:rsidRPr="00624B87" w:rsidRDefault="0003797A" w:rsidP="009403B8">
      <w:pPr>
        <w:jc w:val="center"/>
        <w:rPr>
          <w:rFonts w:ascii="Garamond" w:hAnsi="Garamond"/>
          <w:lang w:val="en-US"/>
        </w:rPr>
      </w:pPr>
    </w:p>
    <w:p w14:paraId="375C19EC" w14:textId="6B9C659C" w:rsidR="0003797A" w:rsidRPr="00624B87" w:rsidRDefault="001E3B55" w:rsidP="00733490">
      <w:pPr>
        <w:jc w:val="center"/>
        <w:rPr>
          <w:rFonts w:ascii="Garamond" w:hAnsi="Garamond"/>
          <w:b/>
          <w:bCs/>
          <w:lang w:val="en-US"/>
        </w:rPr>
      </w:pPr>
      <w:r w:rsidRPr="00624B87">
        <w:rPr>
          <w:rFonts w:ascii="Garamond" w:hAnsi="Garamond"/>
          <w:lang w:val="en-US"/>
        </w:rPr>
        <w:t xml:space="preserve">Fiona Woollard (Southampton), “Mother Earth: Climate </w:t>
      </w:r>
      <w:r w:rsidR="0003797A" w:rsidRPr="00624B87">
        <w:rPr>
          <w:rFonts w:ascii="Garamond" w:hAnsi="Garamond"/>
          <w:lang w:val="en-US"/>
        </w:rPr>
        <w:t>E</w:t>
      </w:r>
      <w:r w:rsidRPr="00624B87">
        <w:rPr>
          <w:rFonts w:ascii="Garamond" w:hAnsi="Garamond"/>
          <w:lang w:val="en-US"/>
        </w:rPr>
        <w:t>mergency, Breastfeeding, and Justice”</w:t>
      </w:r>
      <w:r w:rsidR="0003797A" w:rsidRPr="00624B87">
        <w:rPr>
          <w:rFonts w:ascii="Garamond" w:hAnsi="Garamond"/>
          <w:b/>
          <w:bCs/>
          <w:lang w:val="en-US"/>
        </w:rPr>
        <w:br w:type="page"/>
      </w:r>
    </w:p>
    <w:p w14:paraId="58B399F7" w14:textId="0C4A03B5"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Meals as Morally Significant: A Confucian Perspective</w:t>
      </w:r>
    </w:p>
    <w:p w14:paraId="7EF5FF9E" w14:textId="77777777" w:rsidR="0003797A" w:rsidRPr="00624B87" w:rsidRDefault="0003797A" w:rsidP="009403B8">
      <w:pPr>
        <w:jc w:val="center"/>
        <w:rPr>
          <w:rFonts w:ascii="Garamond" w:hAnsi="Garamond"/>
          <w:b/>
          <w:bCs/>
          <w:lang w:val="en-US"/>
        </w:rPr>
      </w:pPr>
    </w:p>
    <w:p w14:paraId="7495EC3F" w14:textId="12B64B20" w:rsidR="0003797A" w:rsidRPr="00624B87" w:rsidRDefault="0003797A" w:rsidP="009403B8">
      <w:pPr>
        <w:jc w:val="center"/>
        <w:rPr>
          <w:rFonts w:ascii="Garamond" w:hAnsi="Garamond"/>
          <w:b/>
          <w:bCs/>
          <w:lang w:val="en-US"/>
        </w:rPr>
      </w:pPr>
      <w:r w:rsidRPr="00624B87">
        <w:rPr>
          <w:rFonts w:ascii="Garamond" w:hAnsi="Garamond" w:cs="Calibri"/>
          <w:color w:val="000000"/>
          <w:shd w:val="clear" w:color="auto" w:fill="FFFFFF"/>
          <w:lang w:val="en-US"/>
        </w:rPr>
        <w:t>Dennis Arjo (</w:t>
      </w:r>
      <w:r w:rsidRPr="00624B87">
        <w:rPr>
          <w:rFonts w:ascii="Garamond" w:hAnsi="Garamond"/>
          <w:lang w:val="en-US"/>
        </w:rPr>
        <w:t>Johnson County)</w:t>
      </w:r>
    </w:p>
    <w:p w14:paraId="7D267B7C" w14:textId="77777777" w:rsidR="0003797A" w:rsidRPr="00624B87" w:rsidRDefault="0003797A" w:rsidP="0003797A">
      <w:pPr>
        <w:jc w:val="both"/>
        <w:rPr>
          <w:rFonts w:ascii="Garamond" w:hAnsi="Garamond"/>
          <w:lang w:val="en-US"/>
        </w:rPr>
      </w:pPr>
    </w:p>
    <w:p w14:paraId="485C4453" w14:textId="77777777" w:rsidR="0003797A" w:rsidRPr="00624B87" w:rsidRDefault="0003797A" w:rsidP="0003797A">
      <w:pPr>
        <w:jc w:val="both"/>
        <w:rPr>
          <w:rFonts w:ascii="Garamond" w:hAnsi="Garamond"/>
          <w:lang w:val="en-US"/>
        </w:rPr>
      </w:pPr>
      <w:r w:rsidRPr="00624B87">
        <w:rPr>
          <w:rFonts w:ascii="Garamond" w:hAnsi="Garamond"/>
          <w:lang w:val="en-US"/>
        </w:rPr>
        <w:t xml:space="preserve">Food and </w:t>
      </w:r>
      <w:proofErr w:type="gramStart"/>
      <w:r w:rsidRPr="00624B87">
        <w:rPr>
          <w:rFonts w:ascii="Garamond" w:hAnsi="Garamond"/>
          <w:lang w:val="en-US"/>
        </w:rPr>
        <w:t>the eating of</w:t>
      </w:r>
      <w:proofErr w:type="gramEnd"/>
      <w:r w:rsidRPr="00624B87">
        <w:rPr>
          <w:rFonts w:ascii="Garamond" w:hAnsi="Garamond"/>
          <w:lang w:val="en-US"/>
        </w:rPr>
        <w:t xml:space="preserve"> food in a communal setting are recurring themes in classical Confucianism, serving as a metaphor for harmonious relations, a locus for the moral education and socialization of the young, and a fundamental human good. A unifying concept in these various considerations of what it is that </w:t>
      </w:r>
      <w:proofErr w:type="gramStart"/>
      <w:r w:rsidRPr="00624B87">
        <w:rPr>
          <w:rFonts w:ascii="Garamond" w:hAnsi="Garamond"/>
          <w:lang w:val="en-US"/>
        </w:rPr>
        <w:t>human</w:t>
      </w:r>
      <w:proofErr w:type="gramEnd"/>
      <w:r w:rsidRPr="00624B87">
        <w:rPr>
          <w:rFonts w:ascii="Garamond" w:hAnsi="Garamond"/>
          <w:lang w:val="en-US"/>
        </w:rPr>
        <w:t xml:space="preserve"> do and can do in meeting a basic biological need is </w:t>
      </w:r>
      <w:r w:rsidRPr="00624B87">
        <w:rPr>
          <w:rFonts w:ascii="Garamond" w:hAnsi="Garamond"/>
          <w:i/>
          <w:iCs/>
          <w:lang w:val="en-US"/>
        </w:rPr>
        <w:t>li</w:t>
      </w:r>
      <w:r w:rsidRPr="00624B87">
        <w:rPr>
          <w:rFonts w:ascii="Garamond" w:hAnsi="Garamond"/>
          <w:lang w:val="en-US"/>
        </w:rPr>
        <w:t xml:space="preserve"> (</w:t>
      </w:r>
      <w:r w:rsidRPr="00624B87">
        <w:rPr>
          <w:rFonts w:ascii="MS Gothic" w:eastAsia="MS Gothic" w:hAnsi="MS Gothic" w:cs="MS Gothic"/>
          <w:lang w:val="en-US"/>
        </w:rPr>
        <w:t>禮</w:t>
      </w:r>
      <w:r w:rsidRPr="00624B87">
        <w:rPr>
          <w:rFonts w:ascii="Garamond" w:hAnsi="Garamond"/>
          <w:lang w:val="en-US"/>
        </w:rPr>
        <w:t xml:space="preserve">), or ritual propriety. </w:t>
      </w:r>
    </w:p>
    <w:p w14:paraId="16B5FCCC" w14:textId="77777777" w:rsidR="0003797A" w:rsidRPr="00624B87" w:rsidRDefault="0003797A" w:rsidP="0003797A">
      <w:pPr>
        <w:jc w:val="both"/>
        <w:rPr>
          <w:rFonts w:ascii="Garamond" w:hAnsi="Garamond"/>
          <w:lang w:val="en-US"/>
        </w:rPr>
      </w:pPr>
    </w:p>
    <w:p w14:paraId="5EAFCD03" w14:textId="77777777" w:rsidR="0003797A" w:rsidRPr="00624B87" w:rsidRDefault="0003797A" w:rsidP="0003797A">
      <w:pPr>
        <w:jc w:val="both"/>
        <w:rPr>
          <w:rFonts w:ascii="Garamond" w:hAnsi="Garamond"/>
          <w:lang w:val="en-US"/>
        </w:rPr>
      </w:pPr>
      <w:r w:rsidRPr="00624B87">
        <w:rPr>
          <w:rFonts w:ascii="Garamond" w:hAnsi="Garamond"/>
          <w:lang w:val="en-US"/>
        </w:rPr>
        <w:t xml:space="preserve">A complex notion, </w:t>
      </w:r>
      <w:r w:rsidRPr="00624B87">
        <w:rPr>
          <w:rFonts w:ascii="Garamond" w:hAnsi="Garamond"/>
          <w:i/>
          <w:iCs/>
          <w:lang w:val="en-US"/>
        </w:rPr>
        <w:t>li</w:t>
      </w:r>
      <w:r w:rsidRPr="00624B87">
        <w:rPr>
          <w:rFonts w:ascii="Garamond" w:hAnsi="Garamond"/>
          <w:lang w:val="en-US"/>
        </w:rPr>
        <w:t xml:space="preserve"> includes rules and expectations captured in western ideas of manners and etiquette. In Confucianism these norms are given a heightened moral </w:t>
      </w:r>
      <w:proofErr w:type="gramStart"/>
      <w:r w:rsidRPr="00624B87">
        <w:rPr>
          <w:rFonts w:ascii="Garamond" w:hAnsi="Garamond"/>
          <w:lang w:val="en-US"/>
        </w:rPr>
        <w:t>significance</w:t>
      </w:r>
      <w:proofErr w:type="gramEnd"/>
      <w:r w:rsidRPr="00624B87">
        <w:rPr>
          <w:rFonts w:ascii="Garamond" w:hAnsi="Garamond"/>
          <w:lang w:val="en-US"/>
        </w:rPr>
        <w:t xml:space="preserve"> and they are seen as essential to what is distinctive about human beings and what separates them from other animals. As argued by Xunzi in particular, human meals, because they are ordered by </w:t>
      </w:r>
      <w:r w:rsidRPr="00624B87">
        <w:rPr>
          <w:rFonts w:ascii="Garamond" w:hAnsi="Garamond"/>
          <w:i/>
          <w:iCs/>
          <w:lang w:val="en-US"/>
        </w:rPr>
        <w:t>li</w:t>
      </w:r>
      <w:r w:rsidRPr="00624B87">
        <w:rPr>
          <w:rFonts w:ascii="Garamond" w:hAnsi="Garamond"/>
          <w:lang w:val="en-US"/>
        </w:rPr>
        <w:t xml:space="preserve">, elevate the basic biological acts like eating into aesthetically rich and valuable communal experiences. </w:t>
      </w:r>
      <w:r w:rsidRPr="00624B87">
        <w:rPr>
          <w:rFonts w:ascii="Garamond" w:hAnsi="Garamond"/>
          <w:i/>
          <w:iCs/>
          <w:lang w:val="en-US"/>
        </w:rPr>
        <w:t>Li</w:t>
      </w:r>
      <w:r w:rsidRPr="00624B87">
        <w:rPr>
          <w:rFonts w:ascii="Garamond" w:hAnsi="Garamond"/>
          <w:lang w:val="en-US"/>
        </w:rPr>
        <w:t xml:space="preserve"> is also seen as essential to the organization and functioning of </w:t>
      </w:r>
      <w:proofErr w:type="spellStart"/>
      <w:proofErr w:type="gramStart"/>
      <w:r w:rsidRPr="00624B87">
        <w:rPr>
          <w:rFonts w:ascii="Garamond" w:hAnsi="Garamond"/>
          <w:lang w:val="en-US"/>
        </w:rPr>
        <w:t>well ordered</w:t>
      </w:r>
      <w:proofErr w:type="spellEnd"/>
      <w:proofErr w:type="gramEnd"/>
      <w:r w:rsidRPr="00624B87">
        <w:rPr>
          <w:rFonts w:ascii="Garamond" w:hAnsi="Garamond"/>
          <w:lang w:val="en-US"/>
        </w:rPr>
        <w:t xml:space="preserve"> moral communities because of its ability to temper and refine desires and feelings. In the case of food, </w:t>
      </w:r>
      <w:r w:rsidRPr="00624B87">
        <w:rPr>
          <w:rFonts w:ascii="Garamond" w:hAnsi="Garamond"/>
          <w:i/>
          <w:iCs/>
          <w:lang w:val="en-US"/>
        </w:rPr>
        <w:t>li</w:t>
      </w:r>
      <w:r w:rsidRPr="00624B87">
        <w:rPr>
          <w:rFonts w:ascii="Garamond" w:hAnsi="Garamond"/>
          <w:lang w:val="en-US"/>
        </w:rPr>
        <w:t xml:space="preserve"> teaches us to be satisfied with appropriate amounts of the right kinds of food offered in the right settings. This is essential because unconstrained desires lead to excessive and unmeetable </w:t>
      </w:r>
      <w:proofErr w:type="gramStart"/>
      <w:r w:rsidRPr="00624B87">
        <w:rPr>
          <w:rFonts w:ascii="Garamond" w:hAnsi="Garamond"/>
          <w:lang w:val="en-US"/>
        </w:rPr>
        <w:t>demands</w:t>
      </w:r>
      <w:proofErr w:type="gramEnd"/>
      <w:r w:rsidRPr="00624B87">
        <w:rPr>
          <w:rFonts w:ascii="Garamond" w:hAnsi="Garamond"/>
          <w:lang w:val="en-US"/>
        </w:rPr>
        <w:t xml:space="preserve"> and they undermine the cooperation needed to produce adequate supplies. The transmission of </w:t>
      </w:r>
      <w:r w:rsidRPr="00624B87">
        <w:rPr>
          <w:rFonts w:ascii="Garamond" w:hAnsi="Garamond"/>
          <w:i/>
          <w:iCs/>
          <w:lang w:val="en-US"/>
        </w:rPr>
        <w:t>li</w:t>
      </w:r>
      <w:r w:rsidRPr="00624B87">
        <w:rPr>
          <w:rFonts w:ascii="Garamond" w:hAnsi="Garamond"/>
          <w:lang w:val="en-US"/>
        </w:rPr>
        <w:t xml:space="preserve"> to the young is a fundamental obligation of parents and of the community at large.</w:t>
      </w:r>
    </w:p>
    <w:p w14:paraId="1958E10E" w14:textId="77777777" w:rsidR="0003797A" w:rsidRPr="00624B87" w:rsidRDefault="0003797A" w:rsidP="0003797A">
      <w:pPr>
        <w:jc w:val="both"/>
        <w:rPr>
          <w:rFonts w:ascii="Garamond" w:hAnsi="Garamond"/>
          <w:lang w:val="en-US"/>
        </w:rPr>
      </w:pPr>
    </w:p>
    <w:p w14:paraId="01BE9E52" w14:textId="77777777" w:rsidR="0003797A" w:rsidRPr="00624B87" w:rsidRDefault="0003797A" w:rsidP="0003797A">
      <w:pPr>
        <w:jc w:val="both"/>
        <w:rPr>
          <w:rFonts w:ascii="Garamond" w:hAnsi="Garamond"/>
          <w:lang w:val="en-US"/>
        </w:rPr>
      </w:pPr>
      <w:r w:rsidRPr="00624B87">
        <w:rPr>
          <w:rFonts w:ascii="Garamond" w:hAnsi="Garamond"/>
          <w:lang w:val="en-US"/>
        </w:rPr>
        <w:t xml:space="preserve">Drawing on the work of Cheshire Calhoun and especially Amy Olberding I will suggest that Confucian ideas about the moral and aesthetic importance of eating, shared meals, and </w:t>
      </w:r>
      <w:r w:rsidRPr="00624B87">
        <w:rPr>
          <w:rFonts w:ascii="Garamond" w:hAnsi="Garamond"/>
          <w:i/>
          <w:iCs/>
          <w:lang w:val="en-US"/>
        </w:rPr>
        <w:t>li</w:t>
      </w:r>
      <w:r w:rsidRPr="00624B87">
        <w:rPr>
          <w:rFonts w:ascii="Garamond" w:hAnsi="Garamond"/>
          <w:lang w:val="en-US"/>
        </w:rPr>
        <w:t xml:space="preserve"> are generally well motivated and defensible. However, I will also argue that from the perspective of justice, they present something of a paradox. On the one hand, the centrality of shared norms about eating and the sharing of meals in a flourishing life can highlight a perhaps overlooked dimensions of neglect and moral failing in the distribution of a most basic resource. My point here is that when it comes to the distribution of </w:t>
      </w:r>
      <w:proofErr w:type="gramStart"/>
      <w:r w:rsidRPr="00624B87">
        <w:rPr>
          <w:rFonts w:ascii="Garamond" w:hAnsi="Garamond"/>
          <w:lang w:val="en-US"/>
        </w:rPr>
        <w:t>food</w:t>
      </w:r>
      <w:proofErr w:type="gramEnd"/>
      <w:r w:rsidRPr="00624B87">
        <w:rPr>
          <w:rFonts w:ascii="Garamond" w:hAnsi="Garamond"/>
          <w:lang w:val="en-US"/>
        </w:rPr>
        <w:t xml:space="preserve"> we should demand more than merely making sure children are fed. On the other hand, the </w:t>
      </w:r>
      <w:r w:rsidRPr="00624B87">
        <w:rPr>
          <w:rFonts w:ascii="Garamond" w:hAnsi="Garamond"/>
          <w:i/>
          <w:iCs/>
          <w:lang w:val="en-US"/>
        </w:rPr>
        <w:t>li</w:t>
      </w:r>
      <w:r w:rsidRPr="00624B87">
        <w:rPr>
          <w:rFonts w:ascii="Garamond" w:hAnsi="Garamond"/>
          <w:lang w:val="en-US"/>
        </w:rPr>
        <w:t xml:space="preserve"> of meals in a Confucian setting both reflected and reinforced a system of social </w:t>
      </w:r>
      <w:proofErr w:type="gramStart"/>
      <w:r w:rsidRPr="00624B87">
        <w:rPr>
          <w:rFonts w:ascii="Garamond" w:hAnsi="Garamond"/>
          <w:lang w:val="en-US"/>
        </w:rPr>
        <w:t>hierarchies</w:t>
      </w:r>
      <w:proofErr w:type="gramEnd"/>
      <w:r w:rsidRPr="00624B87">
        <w:rPr>
          <w:rFonts w:ascii="Garamond" w:hAnsi="Garamond"/>
          <w:lang w:val="en-US"/>
        </w:rPr>
        <w:t xml:space="preserve"> and this should concern us. While Confucians would make no apologies for their inegalitarian ways, that meals are a place where children learn to defer to those seen as in positions of authority based on age, gender and social roles is worrisome. </w:t>
      </w:r>
    </w:p>
    <w:p w14:paraId="71E90684" w14:textId="77777777" w:rsidR="007A178E" w:rsidRPr="00624B87" w:rsidRDefault="007A178E" w:rsidP="0003797A">
      <w:pPr>
        <w:jc w:val="both"/>
        <w:rPr>
          <w:rFonts w:ascii="Garamond" w:hAnsi="Garamond"/>
          <w:lang w:val="en-US"/>
        </w:rPr>
      </w:pPr>
    </w:p>
    <w:p w14:paraId="01BAF521" w14:textId="453946BD"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(Dennis Arjo is a professor of philosophy at Johnson County Community College in Kansas. He works in the philosophy of education, comparative philosophy, and moral psychology, and he is the author of </w:t>
      </w:r>
      <w:r w:rsidRPr="00624B87">
        <w:rPr>
          <w:rFonts w:ascii="Garamond" w:hAnsi="Garamond" w:cs="Calibri"/>
          <w:i/>
          <w:iCs/>
          <w:color w:val="000000"/>
          <w:shd w:val="clear" w:color="auto" w:fill="FFFFFF"/>
          <w:lang w:val="en-US"/>
        </w:rPr>
        <w:t>Paradoxes of Liberalism and Parental Authority</w:t>
      </w:r>
      <w:r w:rsidRPr="00624B87">
        <w:rPr>
          <w:rFonts w:ascii="Garamond" w:hAnsi="Garamond" w:cs="Calibri"/>
          <w:color w:val="000000"/>
          <w:shd w:val="clear" w:color="auto" w:fill="FFFFFF"/>
          <w:lang w:val="en-US"/>
        </w:rPr>
        <w:t>.)</w:t>
      </w:r>
    </w:p>
    <w:p w14:paraId="434679C9" w14:textId="77777777" w:rsidR="007A178E" w:rsidRPr="00624B87" w:rsidRDefault="007A178E" w:rsidP="007A178E">
      <w:pPr>
        <w:rPr>
          <w:rFonts w:ascii="Garamond" w:hAnsi="Garamond"/>
          <w:lang w:val="en-US"/>
        </w:rPr>
      </w:pPr>
    </w:p>
    <w:p w14:paraId="08CC672A" w14:textId="77777777" w:rsidR="0003797A" w:rsidRPr="00624B87" w:rsidRDefault="0003797A" w:rsidP="0003797A">
      <w:pPr>
        <w:jc w:val="both"/>
        <w:rPr>
          <w:rFonts w:ascii="Garamond" w:hAnsi="Garamond"/>
          <w:lang w:val="en-US"/>
        </w:rPr>
      </w:pPr>
    </w:p>
    <w:p w14:paraId="01EC1378" w14:textId="77777777" w:rsidR="0003797A" w:rsidRPr="00624B87" w:rsidRDefault="0003797A" w:rsidP="0003797A">
      <w:pPr>
        <w:jc w:val="both"/>
        <w:rPr>
          <w:rStyle w:val="apple-converted-space"/>
          <w:rFonts w:ascii="Garamond" w:hAnsi="Garamond" w:cs="Calibri"/>
          <w:color w:val="000000"/>
          <w:shd w:val="clear" w:color="auto" w:fill="FFFFFF"/>
          <w:lang w:val="en-US"/>
        </w:rPr>
      </w:pPr>
    </w:p>
    <w:p w14:paraId="48C7EEF3" w14:textId="77777777" w:rsidR="0003797A" w:rsidRPr="00624B87" w:rsidRDefault="0003797A">
      <w:pPr>
        <w:rPr>
          <w:rFonts w:ascii="Garamond" w:hAnsi="Garamond"/>
          <w:lang w:val="en-US"/>
        </w:rPr>
      </w:pPr>
      <w:r w:rsidRPr="00624B87">
        <w:rPr>
          <w:rFonts w:ascii="Garamond" w:hAnsi="Garamond"/>
          <w:lang w:val="en-US"/>
        </w:rPr>
        <w:br w:type="page"/>
      </w:r>
    </w:p>
    <w:p w14:paraId="4E9D31FF" w14:textId="0E7CFAF1"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A Revolution is a Dinner Party: Food and Family Abolition</w:t>
      </w:r>
    </w:p>
    <w:p w14:paraId="06290225" w14:textId="77777777" w:rsidR="0003797A" w:rsidRPr="00624B87" w:rsidRDefault="0003797A" w:rsidP="009403B8">
      <w:pPr>
        <w:jc w:val="center"/>
        <w:rPr>
          <w:rFonts w:ascii="Garamond" w:hAnsi="Garamond"/>
          <w:b/>
          <w:bCs/>
          <w:lang w:val="en-US"/>
        </w:rPr>
      </w:pPr>
    </w:p>
    <w:p w14:paraId="3FBFABE8" w14:textId="6BB3AE43" w:rsidR="0003797A" w:rsidRPr="00624B87" w:rsidRDefault="0003797A" w:rsidP="009403B8">
      <w:pPr>
        <w:jc w:val="center"/>
        <w:rPr>
          <w:rFonts w:ascii="Garamond" w:hAnsi="Garamond"/>
          <w:lang w:val="en-US"/>
        </w:rPr>
      </w:pPr>
      <w:r w:rsidRPr="00624B87">
        <w:rPr>
          <w:rFonts w:ascii="Garamond" w:hAnsi="Garamond"/>
          <w:lang w:val="en-US"/>
        </w:rPr>
        <w:t>Gulzaar Barn (Amsterdam)</w:t>
      </w:r>
    </w:p>
    <w:p w14:paraId="5DFD3A38" w14:textId="77777777" w:rsidR="0003797A" w:rsidRPr="00624B87" w:rsidRDefault="0003797A" w:rsidP="0003797A">
      <w:pPr>
        <w:jc w:val="both"/>
        <w:rPr>
          <w:rFonts w:ascii="Garamond" w:hAnsi="Garamond"/>
          <w:lang w:val="en-US"/>
        </w:rPr>
      </w:pPr>
    </w:p>
    <w:p w14:paraId="54F8C104" w14:textId="15AE3ADA" w:rsidR="0003797A" w:rsidRPr="00624B87" w:rsidRDefault="0003797A" w:rsidP="0003797A">
      <w:pPr>
        <w:jc w:val="both"/>
        <w:rPr>
          <w:rFonts w:ascii="Garamond" w:hAnsi="Garamond"/>
          <w:sz w:val="23"/>
          <w:szCs w:val="23"/>
          <w:lang w:val="en-US"/>
        </w:rPr>
      </w:pPr>
      <w:r w:rsidRPr="00624B87">
        <w:rPr>
          <w:rFonts w:ascii="Garamond" w:hAnsi="Garamond"/>
          <w:sz w:val="23"/>
          <w:szCs w:val="23"/>
          <w:lang w:val="en-US"/>
        </w:rPr>
        <w:t xml:space="preserve">There exists a long philosophical tradition of exploring the role that the family has in upholding injustice. Thinkers as disparate as Plato and Engels had in common the idea that nuclear households are channels through which wealth and property are amassed, leading to intractable inequality. Liberal egalitarians since Rawls have also been concerned with the justification of the family. If the distribution of goods and opportunities can differ so radically between children born into different families, then </w:t>
      </w:r>
      <w:proofErr w:type="gramStart"/>
      <w:r w:rsidRPr="00624B87">
        <w:rPr>
          <w:rFonts w:ascii="Garamond" w:hAnsi="Garamond"/>
          <w:sz w:val="23"/>
          <w:szCs w:val="23"/>
          <w:lang w:val="en-US"/>
        </w:rPr>
        <w:t>it would seem that families</w:t>
      </w:r>
      <w:proofErr w:type="gramEnd"/>
      <w:r w:rsidRPr="00624B87">
        <w:rPr>
          <w:rFonts w:ascii="Garamond" w:hAnsi="Garamond"/>
          <w:sz w:val="23"/>
          <w:szCs w:val="23"/>
          <w:lang w:val="en-US"/>
        </w:rPr>
        <w:t xml:space="preserve"> pose a threat to fair equality of opportunity (Rawls 1971). Second wave feminists pointed to the role of the patriarchal family as an extractive conduit for women’s </w:t>
      </w:r>
      <w:proofErr w:type="spellStart"/>
      <w:r w:rsidRPr="00624B87">
        <w:rPr>
          <w:rFonts w:ascii="Garamond" w:hAnsi="Garamond"/>
          <w:sz w:val="23"/>
          <w:szCs w:val="23"/>
          <w:lang w:val="en-US"/>
        </w:rPr>
        <w:t>labour</w:t>
      </w:r>
      <w:proofErr w:type="spellEnd"/>
      <w:r w:rsidRPr="00624B87">
        <w:rPr>
          <w:rFonts w:ascii="Garamond" w:hAnsi="Garamond"/>
          <w:sz w:val="23"/>
          <w:szCs w:val="23"/>
          <w:lang w:val="en-US"/>
        </w:rPr>
        <w:t xml:space="preserve">. The ‘wages for housework’ campaign of the 1970s sought to make visible the unpaid care work, mostly undertaken by women, that was fundamental to the reproduction of the labor force (Federici 1974). This care work included gestational </w:t>
      </w:r>
      <w:proofErr w:type="spellStart"/>
      <w:r w:rsidRPr="00624B87">
        <w:rPr>
          <w:rFonts w:ascii="Garamond" w:hAnsi="Garamond"/>
          <w:sz w:val="23"/>
          <w:szCs w:val="23"/>
          <w:lang w:val="en-US"/>
        </w:rPr>
        <w:t>labour</w:t>
      </w:r>
      <w:proofErr w:type="spellEnd"/>
      <w:r w:rsidRPr="00624B87">
        <w:rPr>
          <w:rFonts w:ascii="Garamond" w:hAnsi="Garamond"/>
          <w:sz w:val="23"/>
          <w:szCs w:val="23"/>
          <w:lang w:val="en-US"/>
        </w:rPr>
        <w:t xml:space="preserve">: “every miscarriage is a work accident” (Federici 1974), as well as domestic duties in general, which were indispensable to capitalist production, yet undervalued in terms of monetary compensation and status. Recently, Sophie Lewis’s utopian vision, </w:t>
      </w:r>
      <w:r w:rsidRPr="00624B87">
        <w:rPr>
          <w:rFonts w:ascii="Garamond" w:hAnsi="Garamond"/>
          <w:i/>
          <w:iCs/>
          <w:sz w:val="23"/>
          <w:szCs w:val="23"/>
          <w:lang w:val="en-US"/>
        </w:rPr>
        <w:t>Abolish the Family</w:t>
      </w:r>
      <w:r w:rsidRPr="00624B87">
        <w:rPr>
          <w:rFonts w:ascii="Garamond" w:hAnsi="Garamond"/>
          <w:sz w:val="23"/>
          <w:szCs w:val="23"/>
          <w:lang w:val="en-US"/>
        </w:rPr>
        <w:t xml:space="preserve"> (Lewis 2022), revisits these questions and asks us to take seriously the poverty of the nuclear family as a unit for delivering care. </w:t>
      </w:r>
    </w:p>
    <w:p w14:paraId="1395E90F" w14:textId="77777777" w:rsidR="0003797A" w:rsidRPr="00624B87" w:rsidRDefault="0003797A" w:rsidP="0003797A">
      <w:pPr>
        <w:jc w:val="both"/>
        <w:rPr>
          <w:rFonts w:ascii="Garamond" w:hAnsi="Garamond"/>
          <w:sz w:val="23"/>
          <w:szCs w:val="23"/>
          <w:lang w:val="en-US"/>
        </w:rPr>
      </w:pPr>
    </w:p>
    <w:p w14:paraId="0C4D4BA8" w14:textId="77777777" w:rsidR="0003797A" w:rsidRPr="00624B87" w:rsidRDefault="0003797A" w:rsidP="0003797A">
      <w:pPr>
        <w:jc w:val="both"/>
        <w:rPr>
          <w:rFonts w:ascii="Garamond" w:hAnsi="Garamond"/>
          <w:sz w:val="23"/>
          <w:szCs w:val="23"/>
          <w:lang w:val="en-US"/>
        </w:rPr>
      </w:pPr>
      <w:r w:rsidRPr="00624B87">
        <w:rPr>
          <w:rFonts w:ascii="Garamond" w:hAnsi="Garamond"/>
          <w:sz w:val="23"/>
          <w:szCs w:val="23"/>
          <w:lang w:val="en-US"/>
        </w:rPr>
        <w:t>These perspectives, coming from such disparate methods and ideological commitments, are rarely engaged. When liberal egalitarians consider the impact of the institution of the family on inequality, the alternative to permitting the family – family abolition – is conceived as state-run orphanages and taking children away from their parents (Munoz-</w:t>
      </w:r>
      <w:proofErr w:type="spellStart"/>
      <w:r w:rsidRPr="00624B87">
        <w:rPr>
          <w:rFonts w:ascii="Garamond" w:hAnsi="Garamond"/>
          <w:sz w:val="23"/>
          <w:szCs w:val="23"/>
          <w:lang w:val="en-US"/>
        </w:rPr>
        <w:t>Darde</w:t>
      </w:r>
      <w:proofErr w:type="spellEnd"/>
      <w:r w:rsidRPr="00624B87">
        <w:rPr>
          <w:rFonts w:ascii="Garamond" w:hAnsi="Garamond"/>
          <w:sz w:val="23"/>
          <w:szCs w:val="23"/>
          <w:lang w:val="en-US"/>
        </w:rPr>
        <w:t xml:space="preserve"> 1999, Gheaus 2018). Under such a comparison, the egalitarian case for the family doesn’t seem so hard to make after all. Some justify the family </w:t>
      </w:r>
      <w:proofErr w:type="gramStart"/>
      <w:r w:rsidRPr="00624B87">
        <w:rPr>
          <w:rFonts w:ascii="Garamond" w:hAnsi="Garamond"/>
          <w:sz w:val="23"/>
          <w:szCs w:val="23"/>
          <w:lang w:val="en-US"/>
        </w:rPr>
        <w:t>in light of</w:t>
      </w:r>
      <w:proofErr w:type="gramEnd"/>
      <w:r w:rsidRPr="00624B87">
        <w:rPr>
          <w:rFonts w:ascii="Garamond" w:hAnsi="Garamond"/>
          <w:sz w:val="23"/>
          <w:szCs w:val="23"/>
          <w:lang w:val="en-US"/>
        </w:rPr>
        <w:t xml:space="preserve"> inegalitarian concerns by referring to the distinct familial relationship goods that families provide (Brighouse and Swift 2014). Such goods include an intimate sharing of space, time for common experiences, and the lively communicative exchange of plans and ideas that </w:t>
      </w:r>
      <w:proofErr w:type="gramStart"/>
      <w:r w:rsidRPr="00624B87">
        <w:rPr>
          <w:rFonts w:ascii="Garamond" w:hAnsi="Garamond"/>
          <w:sz w:val="23"/>
          <w:szCs w:val="23"/>
          <w:lang w:val="en-US"/>
        </w:rPr>
        <w:t>supports</w:t>
      </w:r>
      <w:proofErr w:type="gramEnd"/>
      <w:r w:rsidRPr="00624B87">
        <w:rPr>
          <w:rFonts w:ascii="Garamond" w:hAnsi="Garamond"/>
          <w:sz w:val="23"/>
          <w:szCs w:val="23"/>
          <w:lang w:val="en-US"/>
        </w:rPr>
        <w:t xml:space="preserve"> mutual identification. </w:t>
      </w:r>
      <w:proofErr w:type="gramStart"/>
      <w:r w:rsidRPr="00624B87">
        <w:rPr>
          <w:rFonts w:ascii="Garamond" w:hAnsi="Garamond"/>
          <w:sz w:val="23"/>
          <w:szCs w:val="23"/>
          <w:lang w:val="en-US"/>
        </w:rPr>
        <w:t>To appropriately</w:t>
      </w:r>
      <w:proofErr w:type="gramEnd"/>
      <w:r w:rsidRPr="00624B87">
        <w:rPr>
          <w:rFonts w:ascii="Garamond" w:hAnsi="Garamond"/>
          <w:sz w:val="23"/>
          <w:szCs w:val="23"/>
          <w:lang w:val="en-US"/>
        </w:rPr>
        <w:t xml:space="preserve"> </w:t>
      </w:r>
      <w:proofErr w:type="spellStart"/>
      <w:r w:rsidRPr="00624B87">
        <w:rPr>
          <w:rFonts w:ascii="Garamond" w:hAnsi="Garamond"/>
          <w:sz w:val="23"/>
          <w:szCs w:val="23"/>
          <w:lang w:val="en-US"/>
        </w:rPr>
        <w:t>analyse</w:t>
      </w:r>
      <w:proofErr w:type="spellEnd"/>
      <w:r w:rsidRPr="00624B87">
        <w:rPr>
          <w:rFonts w:ascii="Garamond" w:hAnsi="Garamond"/>
          <w:sz w:val="23"/>
          <w:szCs w:val="23"/>
          <w:lang w:val="en-US"/>
        </w:rPr>
        <w:t xml:space="preserve"> familial relationship goods and the extent to which families are indeed successful in providing these under non-ideal conditions, we cannot abstract away material conditions and the empirical reality of women’s care work. Thus, the liberal and radical feminist approaches to family justice are worth exploring in confluence and have much more in common than one might suppose.  </w:t>
      </w:r>
    </w:p>
    <w:p w14:paraId="4301091E" w14:textId="77777777" w:rsidR="0003797A" w:rsidRPr="00624B87" w:rsidRDefault="0003797A" w:rsidP="0003797A">
      <w:pPr>
        <w:jc w:val="both"/>
        <w:rPr>
          <w:rFonts w:ascii="Garamond" w:hAnsi="Garamond"/>
          <w:sz w:val="23"/>
          <w:szCs w:val="23"/>
          <w:lang w:val="en-US"/>
        </w:rPr>
      </w:pPr>
    </w:p>
    <w:p w14:paraId="49A5CCC1" w14:textId="077B0652" w:rsidR="0003797A" w:rsidRPr="00624B87" w:rsidRDefault="0003797A" w:rsidP="0003797A">
      <w:pPr>
        <w:jc w:val="both"/>
        <w:rPr>
          <w:rFonts w:ascii="Garamond" w:hAnsi="Garamond"/>
          <w:sz w:val="23"/>
          <w:szCs w:val="23"/>
          <w:lang w:val="en-US"/>
        </w:rPr>
      </w:pPr>
      <w:r w:rsidRPr="00624B87">
        <w:rPr>
          <w:rFonts w:ascii="Garamond" w:hAnsi="Garamond"/>
          <w:sz w:val="23"/>
          <w:szCs w:val="23"/>
          <w:lang w:val="en-US"/>
        </w:rPr>
        <w:t xml:space="preserve">In this paper I will disentangle the liberal caricature of family abolition from genuine abolitionist demands </w:t>
      </w:r>
      <w:proofErr w:type="spellStart"/>
      <w:r w:rsidRPr="00624B87">
        <w:rPr>
          <w:rFonts w:ascii="Garamond" w:hAnsi="Garamond"/>
          <w:sz w:val="23"/>
          <w:szCs w:val="23"/>
          <w:lang w:val="en-US"/>
        </w:rPr>
        <w:t>centring</w:t>
      </w:r>
      <w:proofErr w:type="spellEnd"/>
      <w:r w:rsidRPr="00624B87">
        <w:rPr>
          <w:rFonts w:ascii="Garamond" w:hAnsi="Garamond"/>
          <w:sz w:val="23"/>
          <w:szCs w:val="23"/>
          <w:lang w:val="en-US"/>
        </w:rPr>
        <w:t xml:space="preserve"> on the </w:t>
      </w:r>
      <w:proofErr w:type="spellStart"/>
      <w:r w:rsidRPr="00624B87">
        <w:rPr>
          <w:rFonts w:ascii="Garamond" w:hAnsi="Garamond"/>
          <w:sz w:val="23"/>
          <w:szCs w:val="23"/>
          <w:lang w:val="en-US"/>
        </w:rPr>
        <w:t>collectivisation</w:t>
      </w:r>
      <w:proofErr w:type="spellEnd"/>
      <w:r w:rsidRPr="00624B87">
        <w:rPr>
          <w:rFonts w:ascii="Garamond" w:hAnsi="Garamond"/>
          <w:sz w:val="23"/>
          <w:szCs w:val="23"/>
          <w:lang w:val="en-US"/>
        </w:rPr>
        <w:t xml:space="preserve"> of care. Egalitarian family values can only be fulfilled if we ameliorate the structural conditions that make delivering care fraught, gendered, and unequally distributed. One concern with family abolition is the lack of a positive thesis. To attend to this, I focus on the idea of food, and in particular, </w:t>
      </w:r>
      <w:proofErr w:type="spellStart"/>
      <w:r w:rsidRPr="00624B87">
        <w:rPr>
          <w:rFonts w:ascii="Garamond" w:hAnsi="Garamond"/>
          <w:sz w:val="23"/>
          <w:szCs w:val="23"/>
          <w:lang w:val="en-US"/>
        </w:rPr>
        <w:t>communised</w:t>
      </w:r>
      <w:proofErr w:type="spellEnd"/>
      <w:r w:rsidRPr="00624B87">
        <w:rPr>
          <w:rFonts w:ascii="Garamond" w:hAnsi="Garamond"/>
          <w:sz w:val="23"/>
          <w:szCs w:val="23"/>
          <w:lang w:val="en-US"/>
        </w:rPr>
        <w:t xml:space="preserve"> kitchens, an oft-cited demand in feminist activism (along with universal free childcare), thus teasing out the practical demands of abolition. Using food and the idea of </w:t>
      </w:r>
      <w:proofErr w:type="spellStart"/>
      <w:r w:rsidRPr="00624B87">
        <w:rPr>
          <w:rFonts w:ascii="Garamond" w:hAnsi="Garamond"/>
          <w:sz w:val="23"/>
          <w:szCs w:val="23"/>
          <w:lang w:val="en-US"/>
        </w:rPr>
        <w:t>collectivised</w:t>
      </w:r>
      <w:proofErr w:type="spellEnd"/>
      <w:r w:rsidRPr="00624B87">
        <w:rPr>
          <w:rFonts w:ascii="Garamond" w:hAnsi="Garamond"/>
          <w:sz w:val="23"/>
          <w:szCs w:val="23"/>
          <w:lang w:val="en-US"/>
        </w:rPr>
        <w:t xml:space="preserve"> kitchens as a theoretical tool and test case, I seek to shed light on points of convergence between liberal and radical feminist concerns. Dinner table conversations are a key </w:t>
      </w:r>
      <w:proofErr w:type="gramStart"/>
      <w:r w:rsidRPr="00624B87">
        <w:rPr>
          <w:rFonts w:ascii="Garamond" w:hAnsi="Garamond"/>
          <w:sz w:val="23"/>
          <w:szCs w:val="23"/>
          <w:lang w:val="en-US"/>
        </w:rPr>
        <w:t>manner in which</w:t>
      </w:r>
      <w:proofErr w:type="gramEnd"/>
      <w:r w:rsidRPr="00624B87">
        <w:rPr>
          <w:rFonts w:ascii="Garamond" w:hAnsi="Garamond"/>
          <w:sz w:val="23"/>
          <w:szCs w:val="23"/>
          <w:lang w:val="en-US"/>
        </w:rPr>
        <w:t xml:space="preserve"> family values are transmitted, and </w:t>
      </w:r>
      <w:proofErr w:type="spellStart"/>
      <w:r w:rsidRPr="00624B87">
        <w:rPr>
          <w:rFonts w:ascii="Garamond" w:hAnsi="Garamond"/>
          <w:sz w:val="23"/>
          <w:szCs w:val="23"/>
          <w:lang w:val="en-US"/>
        </w:rPr>
        <w:t>communised</w:t>
      </w:r>
      <w:proofErr w:type="spellEnd"/>
      <w:r w:rsidRPr="00624B87">
        <w:rPr>
          <w:rFonts w:ascii="Garamond" w:hAnsi="Garamond"/>
          <w:sz w:val="23"/>
          <w:szCs w:val="23"/>
          <w:lang w:val="en-US"/>
        </w:rPr>
        <w:t xml:space="preserve"> kitchens would be one way of </w:t>
      </w:r>
      <w:proofErr w:type="spellStart"/>
      <w:r w:rsidRPr="00624B87">
        <w:rPr>
          <w:rFonts w:ascii="Garamond" w:hAnsi="Garamond"/>
          <w:sz w:val="23"/>
          <w:szCs w:val="23"/>
          <w:lang w:val="en-US"/>
        </w:rPr>
        <w:t>equalising</w:t>
      </w:r>
      <w:proofErr w:type="spellEnd"/>
      <w:r w:rsidRPr="00624B87">
        <w:rPr>
          <w:rFonts w:ascii="Garamond" w:hAnsi="Garamond"/>
          <w:sz w:val="23"/>
          <w:szCs w:val="23"/>
          <w:lang w:val="en-US"/>
        </w:rPr>
        <w:t xml:space="preserve"> access to such goods. Such kitchens also attend to feminist demands to alleviate domestic strain and </w:t>
      </w:r>
      <w:proofErr w:type="spellStart"/>
      <w:r w:rsidRPr="00624B87">
        <w:rPr>
          <w:rFonts w:ascii="Garamond" w:hAnsi="Garamond"/>
          <w:sz w:val="23"/>
          <w:szCs w:val="23"/>
          <w:lang w:val="en-US"/>
        </w:rPr>
        <w:t>characterise</w:t>
      </w:r>
      <w:proofErr w:type="spellEnd"/>
      <w:r w:rsidRPr="00624B87">
        <w:rPr>
          <w:rFonts w:ascii="Garamond" w:hAnsi="Garamond"/>
          <w:sz w:val="23"/>
          <w:szCs w:val="23"/>
          <w:lang w:val="en-US"/>
        </w:rPr>
        <w:t xml:space="preserve"> domestic work as </w:t>
      </w:r>
      <w:proofErr w:type="spellStart"/>
      <w:r w:rsidRPr="00624B87">
        <w:rPr>
          <w:rFonts w:ascii="Garamond" w:hAnsi="Garamond"/>
          <w:sz w:val="23"/>
          <w:szCs w:val="23"/>
          <w:lang w:val="en-US"/>
        </w:rPr>
        <w:t>labour</w:t>
      </w:r>
      <w:proofErr w:type="spellEnd"/>
      <w:r w:rsidRPr="00624B87">
        <w:rPr>
          <w:rFonts w:ascii="Garamond" w:hAnsi="Garamond"/>
          <w:sz w:val="23"/>
          <w:szCs w:val="23"/>
          <w:lang w:val="en-US"/>
        </w:rPr>
        <w:t xml:space="preserve"> proper. According to Mao Zedong, “a revolution is not a dinner party, or writing an essay, or painting a picture, or doing embroidery,” due to the inherently insurrectionist nature of revolution. I seek to suggest that revolution does indeed come in the form of a dinner party, and one that invites all to the table.  </w:t>
      </w:r>
    </w:p>
    <w:p w14:paraId="15F4FA49" w14:textId="77777777" w:rsidR="007A178E" w:rsidRPr="00624B87" w:rsidRDefault="007A178E" w:rsidP="0003797A">
      <w:pPr>
        <w:jc w:val="both"/>
        <w:rPr>
          <w:rFonts w:ascii="Garamond" w:hAnsi="Garamond"/>
          <w:sz w:val="23"/>
          <w:szCs w:val="23"/>
          <w:lang w:val="en-US"/>
        </w:rPr>
      </w:pPr>
    </w:p>
    <w:p w14:paraId="05A5CA18" w14:textId="408082A5" w:rsidR="007A178E" w:rsidRPr="00624B87" w:rsidRDefault="007A178E" w:rsidP="007A178E">
      <w:pPr>
        <w:jc w:val="both"/>
        <w:rPr>
          <w:rFonts w:ascii="Garamond" w:hAnsi="Garamond" w:cs="Calibri"/>
          <w:color w:val="000000"/>
          <w:sz w:val="23"/>
          <w:szCs w:val="23"/>
          <w:shd w:val="clear" w:color="auto" w:fill="FFFFFF"/>
          <w:lang w:val="en-US"/>
        </w:rPr>
      </w:pPr>
      <w:r w:rsidRPr="00624B87">
        <w:rPr>
          <w:rFonts w:ascii="Garamond" w:hAnsi="Garamond" w:cs="Calibri"/>
          <w:color w:val="000000"/>
          <w:sz w:val="23"/>
          <w:szCs w:val="23"/>
          <w:shd w:val="clear" w:color="auto" w:fill="FFFFFF"/>
          <w:lang w:val="en-US"/>
        </w:rPr>
        <w:t>(Gulzaar Barn is an assistant professor of philosophy at the University of Amsterdam. She works on issues regarding embodied labor and exploitation, feminist critiques of reproductive technologies, and genetic engineering. One of her current projects concerns abolitionist and liberal egalitarian critiques of the family.)</w:t>
      </w:r>
    </w:p>
    <w:p w14:paraId="4CB30283" w14:textId="0A743881" w:rsidR="007A178E" w:rsidRPr="00624B87" w:rsidRDefault="007A178E">
      <w:pPr>
        <w:rPr>
          <w:rFonts w:ascii="Garamond" w:hAnsi="Garamond"/>
          <w:lang w:val="en-US"/>
        </w:rPr>
      </w:pPr>
      <w:r w:rsidRPr="00624B87">
        <w:rPr>
          <w:rFonts w:ascii="Garamond" w:hAnsi="Garamond"/>
          <w:lang w:val="en-US"/>
        </w:rPr>
        <w:br w:type="page"/>
      </w:r>
    </w:p>
    <w:p w14:paraId="5362E6F9" w14:textId="79F0D517" w:rsidR="001876D7" w:rsidRPr="00624B87" w:rsidRDefault="001876D7" w:rsidP="001876D7">
      <w:pPr>
        <w:jc w:val="center"/>
        <w:rPr>
          <w:rFonts w:ascii="Garamond" w:hAnsi="Garamond"/>
          <w:b/>
          <w:bCs/>
          <w:lang w:val="en-US"/>
        </w:rPr>
      </w:pPr>
      <w:r w:rsidRPr="00624B87">
        <w:rPr>
          <w:rFonts w:ascii="Garamond" w:hAnsi="Garamond"/>
          <w:b/>
          <w:bCs/>
          <w:lang w:val="en-US"/>
        </w:rPr>
        <w:lastRenderedPageBreak/>
        <w:t>Families, Healthy Eating</w:t>
      </w:r>
      <w:r w:rsidR="00C03AD9" w:rsidRPr="00624B87">
        <w:rPr>
          <w:rFonts w:ascii="Garamond" w:hAnsi="Garamond"/>
          <w:b/>
          <w:bCs/>
          <w:lang w:val="en-US"/>
        </w:rPr>
        <w:t>,</w:t>
      </w:r>
      <w:r w:rsidRPr="00624B87">
        <w:rPr>
          <w:rFonts w:ascii="Garamond" w:hAnsi="Garamond"/>
          <w:b/>
          <w:bCs/>
          <w:lang w:val="en-US"/>
        </w:rPr>
        <w:t xml:space="preserve"> and Children’s Well-being: In Praise of Opportunity Pluralism</w:t>
      </w:r>
    </w:p>
    <w:p w14:paraId="69A0E125" w14:textId="77777777" w:rsidR="001876D7" w:rsidRPr="00624B87" w:rsidRDefault="001876D7" w:rsidP="005F7EE8">
      <w:pPr>
        <w:jc w:val="center"/>
        <w:rPr>
          <w:rFonts w:ascii="Garamond" w:hAnsi="Garamond"/>
          <w:lang w:val="en-US"/>
        </w:rPr>
      </w:pPr>
    </w:p>
    <w:p w14:paraId="38AA9130" w14:textId="7574B233" w:rsidR="001876D7" w:rsidRPr="00624B87" w:rsidRDefault="0003797A" w:rsidP="001876D7">
      <w:pPr>
        <w:jc w:val="center"/>
        <w:rPr>
          <w:rFonts w:ascii="Garamond" w:hAnsi="Garamond"/>
          <w:lang w:val="en-US"/>
        </w:rPr>
      </w:pPr>
      <w:r w:rsidRPr="00624B87">
        <w:rPr>
          <w:rFonts w:ascii="Garamond" w:hAnsi="Garamond"/>
          <w:lang w:val="en-US"/>
        </w:rPr>
        <w:t>Matteo Bonotti (Monash)</w:t>
      </w:r>
      <w:r w:rsidR="001876D7" w:rsidRPr="00624B87">
        <w:rPr>
          <w:rFonts w:ascii="Garamond" w:hAnsi="Garamond"/>
          <w:lang w:val="en-US"/>
        </w:rPr>
        <w:t>, with Gideon Calder (Swansea)</w:t>
      </w:r>
    </w:p>
    <w:p w14:paraId="02909DC2" w14:textId="77777777" w:rsidR="001876D7" w:rsidRPr="00624B87" w:rsidRDefault="001876D7" w:rsidP="001876D7">
      <w:pPr>
        <w:jc w:val="center"/>
        <w:rPr>
          <w:rFonts w:ascii="Garamond" w:hAnsi="Garamond"/>
          <w:lang w:val="en-US"/>
        </w:rPr>
      </w:pPr>
    </w:p>
    <w:p w14:paraId="7E49EF9B" w14:textId="4D09C98C" w:rsidR="001876D7" w:rsidRPr="00624B87" w:rsidRDefault="001876D7" w:rsidP="001876D7">
      <w:pPr>
        <w:jc w:val="both"/>
        <w:rPr>
          <w:rFonts w:ascii="Garamond" w:hAnsi="Garamond"/>
          <w:lang w:val="en-US"/>
        </w:rPr>
      </w:pPr>
      <w:r w:rsidRPr="00624B87">
        <w:rPr>
          <w:rFonts w:ascii="Garamond" w:hAnsi="Garamond"/>
          <w:lang w:val="en-US"/>
        </w:rPr>
        <w:t xml:space="preserve">In this paper we defend a new way of looking at the relationship between families, healthy eating and children’s well-being, based on Joseph Fishkin’s (2014) theory of “opportunity pluralism.” According to Fishkin, given that children’s opportunities to achieve well-being are strongly influenced by family background, and given that there is no fair way of equalizing opportunities among those whose developmental opportunities were unequal, we should instead seek to eliminate (or at least loosen) “bottlenecks,” i.e. “narrow places in the opportunity structure” (2014, p. 14). In the context of public health and healthy eating policy, we argue, this entails rejecting two problematic assumptions: (a) that children may only truly achieve well-being if they are (physiologically) healthy; and (b) that there is always a positive instrumental relationship between health and other putative aspects of well-being. Fishkin’s opportunity pluralism, we argue, can help us pluralize our understanding of children’s opportunities </w:t>
      </w:r>
      <w:r w:rsidRPr="00624B87">
        <w:rPr>
          <w:rFonts w:ascii="Garamond" w:hAnsi="Garamond"/>
          <w:i/>
          <w:iCs/>
          <w:lang w:val="en-US"/>
        </w:rPr>
        <w:t>for</w:t>
      </w:r>
      <w:r w:rsidRPr="00624B87">
        <w:rPr>
          <w:rFonts w:ascii="Garamond" w:hAnsi="Garamond"/>
          <w:lang w:val="en-US"/>
        </w:rPr>
        <w:t xml:space="preserve"> well-being (by expanding and pluralizing our understanding of what it means for a child to enjoy well-being, in a way that does not always prioritize health over other goods and values, including values associated with unhealthy eating) and our understanding of children’s opportunities </w:t>
      </w:r>
      <w:r w:rsidRPr="00624B87">
        <w:rPr>
          <w:rFonts w:ascii="Garamond" w:hAnsi="Garamond"/>
          <w:i/>
          <w:iCs/>
          <w:lang w:val="en-US"/>
        </w:rPr>
        <w:t>from</w:t>
      </w:r>
      <w:r w:rsidRPr="00624B87">
        <w:rPr>
          <w:rFonts w:ascii="Garamond" w:hAnsi="Garamond"/>
          <w:lang w:val="en-US"/>
        </w:rPr>
        <w:t xml:space="preserve"> well-being (by expanding and pluralizing our understanding of the kinds of opportunities that children may enjoy as a result of enjoying well-being understood in a pluralized sense).</w:t>
      </w:r>
    </w:p>
    <w:p w14:paraId="594F5344" w14:textId="77777777" w:rsidR="007A178E" w:rsidRPr="00624B87" w:rsidRDefault="007A178E" w:rsidP="001876D7">
      <w:pPr>
        <w:jc w:val="both"/>
        <w:rPr>
          <w:rFonts w:ascii="Garamond" w:hAnsi="Garamond"/>
          <w:lang w:val="en-US"/>
        </w:rPr>
      </w:pPr>
    </w:p>
    <w:p w14:paraId="0BE4424D" w14:textId="0A452FC4"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(Matteo Bonotti is a senior lecturer in politics and international relations at Monash University. His research interests include political liberalism, food justice, linguistic justice, free speech, and the normative dimensions of partisanship. One of his recent publications is </w:t>
      </w:r>
      <w:r w:rsidRPr="00624B87">
        <w:rPr>
          <w:rFonts w:ascii="Garamond" w:hAnsi="Garamond" w:cs="Calibri"/>
          <w:i/>
          <w:iCs/>
          <w:color w:val="000000"/>
          <w:shd w:val="clear" w:color="auto" w:fill="FFFFFF"/>
          <w:lang w:val="en-US"/>
        </w:rPr>
        <w:t>Healthy Eating Policy and Political Philosophy: A Public Reason Approach</w:t>
      </w:r>
      <w:r w:rsidRPr="00624B87">
        <w:rPr>
          <w:rFonts w:ascii="Garamond" w:hAnsi="Garamond" w:cs="Calibri"/>
          <w:color w:val="000000"/>
          <w:shd w:val="clear" w:color="auto" w:fill="FFFFFF"/>
          <w:lang w:val="en-US"/>
        </w:rPr>
        <w:t xml:space="preserve">, co-authored </w:t>
      </w:r>
      <w:proofErr w:type="gramStart"/>
      <w:r w:rsidRPr="00624B87">
        <w:rPr>
          <w:rFonts w:ascii="Garamond" w:hAnsi="Garamond" w:cs="Calibri"/>
          <w:color w:val="000000"/>
          <w:shd w:val="clear" w:color="auto" w:fill="FFFFFF"/>
          <w:lang w:val="en-US"/>
        </w:rPr>
        <w:t>with</w:t>
      </w:r>
      <w:proofErr w:type="gramEnd"/>
      <w:r w:rsidRPr="00624B87">
        <w:rPr>
          <w:rFonts w:ascii="Garamond" w:hAnsi="Garamond" w:cs="Calibri"/>
          <w:color w:val="000000"/>
          <w:shd w:val="clear" w:color="auto" w:fill="FFFFFF"/>
          <w:lang w:val="en-US"/>
        </w:rPr>
        <w:t xml:space="preserve"> Anne Barnhill. Gideon Calder is an associate professor of social philosophy and of policy, politics, philosophy and international relations at Swansea University. His research concerns childhood and social justice, among other issues in the application of social and political theory, and his publications include the co-edited </w:t>
      </w:r>
      <w:r w:rsidRPr="00624B87">
        <w:rPr>
          <w:rFonts w:ascii="Garamond" w:hAnsi="Garamond" w:cs="Calibri"/>
          <w:i/>
          <w:iCs/>
          <w:color w:val="000000"/>
          <w:shd w:val="clear" w:color="auto" w:fill="FFFFFF"/>
          <w:lang w:val="en-US"/>
        </w:rPr>
        <w:t>Routledge Handbook of the Philosophy of Childhood and Children</w:t>
      </w:r>
      <w:r w:rsidRPr="00624B87">
        <w:rPr>
          <w:rFonts w:ascii="Garamond" w:hAnsi="Garamond" w:cs="Calibri"/>
          <w:color w:val="000000"/>
          <w:shd w:val="clear" w:color="auto" w:fill="FFFFFF"/>
          <w:lang w:val="en-US"/>
        </w:rPr>
        <w:t>.)</w:t>
      </w:r>
    </w:p>
    <w:p w14:paraId="7BB385D8" w14:textId="77777777" w:rsidR="007A178E" w:rsidRPr="00624B87" w:rsidRDefault="007A178E" w:rsidP="001876D7">
      <w:pPr>
        <w:jc w:val="both"/>
        <w:rPr>
          <w:rFonts w:ascii="Garamond" w:hAnsi="Garamond"/>
          <w:lang w:val="en-US"/>
        </w:rPr>
      </w:pPr>
    </w:p>
    <w:p w14:paraId="2677C286" w14:textId="77777777" w:rsidR="0003797A" w:rsidRPr="00624B87" w:rsidRDefault="0003797A" w:rsidP="0003797A">
      <w:pPr>
        <w:jc w:val="both"/>
        <w:rPr>
          <w:rFonts w:ascii="Garamond" w:hAnsi="Garamond"/>
          <w:lang w:val="en-US"/>
        </w:rPr>
      </w:pPr>
    </w:p>
    <w:p w14:paraId="341CF9F7" w14:textId="77777777" w:rsidR="0003797A" w:rsidRPr="00624B87" w:rsidRDefault="0003797A">
      <w:pPr>
        <w:rPr>
          <w:rFonts w:ascii="Garamond" w:hAnsi="Garamond"/>
          <w:lang w:val="en-US"/>
        </w:rPr>
      </w:pPr>
      <w:r w:rsidRPr="00624B87">
        <w:rPr>
          <w:rFonts w:ascii="Garamond" w:hAnsi="Garamond"/>
          <w:lang w:val="en-US"/>
        </w:rPr>
        <w:br w:type="page"/>
      </w:r>
    </w:p>
    <w:p w14:paraId="0E4B44E1" w14:textId="6B3353D6" w:rsidR="0003797A" w:rsidRPr="00624B87" w:rsidRDefault="00F03E98" w:rsidP="009403B8">
      <w:pPr>
        <w:jc w:val="center"/>
        <w:rPr>
          <w:rFonts w:ascii="Garamond" w:hAnsi="Garamond"/>
          <w:b/>
          <w:bCs/>
          <w:lang w:val="en-US"/>
        </w:rPr>
      </w:pPr>
      <w:r w:rsidRPr="00624B87">
        <w:rPr>
          <w:rFonts w:ascii="Garamond" w:hAnsi="Garamond" w:cs="Calibri"/>
          <w:b/>
          <w:bCs/>
          <w:color w:val="000000"/>
          <w:shd w:val="clear" w:color="auto" w:fill="FFFFFF"/>
          <w:lang w:val="en-US"/>
        </w:rPr>
        <w:lastRenderedPageBreak/>
        <w:t>“</w:t>
      </w:r>
      <w:r w:rsidR="0003797A" w:rsidRPr="00624B87">
        <w:rPr>
          <w:rFonts w:ascii="Garamond" w:hAnsi="Garamond" w:cs="Calibri"/>
          <w:b/>
          <w:bCs/>
          <w:color w:val="000000"/>
          <w:shd w:val="clear" w:color="auto" w:fill="FFFFFF"/>
          <w:lang w:val="en-US"/>
        </w:rPr>
        <w:t>Eat Me, Drink Me</w:t>
      </w:r>
      <w:r w:rsidRPr="00624B87">
        <w:rPr>
          <w:rFonts w:ascii="Garamond" w:hAnsi="Garamond" w:cs="Calibri"/>
          <w:b/>
          <w:bCs/>
          <w:color w:val="000000"/>
          <w:shd w:val="clear" w:color="auto" w:fill="FFFFFF"/>
          <w:lang w:val="en-US"/>
        </w:rPr>
        <w:t>”</w:t>
      </w:r>
      <w:r w:rsidR="0003797A" w:rsidRPr="00624B87">
        <w:rPr>
          <w:rFonts w:ascii="Garamond" w:hAnsi="Garamond" w:cs="Calibri"/>
          <w:b/>
          <w:bCs/>
          <w:color w:val="000000"/>
          <w:shd w:val="clear" w:color="auto" w:fill="FFFFFF"/>
          <w:lang w:val="en-US"/>
        </w:rPr>
        <w:t>: Philosophical Reflections on Children, Food, and Good Parenting</w:t>
      </w:r>
    </w:p>
    <w:p w14:paraId="632F0906" w14:textId="77777777" w:rsidR="0003797A" w:rsidRPr="00624B87" w:rsidRDefault="0003797A" w:rsidP="009403B8">
      <w:pPr>
        <w:jc w:val="center"/>
        <w:rPr>
          <w:rFonts w:ascii="Garamond" w:hAnsi="Garamond"/>
          <w:lang w:val="en-US"/>
        </w:rPr>
      </w:pPr>
    </w:p>
    <w:p w14:paraId="19DDBB23" w14:textId="4D6C7C77" w:rsidR="0003797A" w:rsidRPr="00624B87" w:rsidRDefault="0003797A" w:rsidP="009403B8">
      <w:pPr>
        <w:jc w:val="center"/>
        <w:rPr>
          <w:rFonts w:ascii="Garamond" w:hAnsi="Garamond"/>
          <w:lang w:val="en-US"/>
        </w:rPr>
      </w:pPr>
      <w:r w:rsidRPr="00624B87">
        <w:rPr>
          <w:rFonts w:ascii="Garamond" w:hAnsi="Garamond"/>
          <w:lang w:val="en-US"/>
        </w:rPr>
        <w:t>Samantha Brennan (Guelph)</w:t>
      </w:r>
    </w:p>
    <w:p w14:paraId="0207EFD6" w14:textId="77777777" w:rsidR="00F03E98" w:rsidRPr="00624B87" w:rsidRDefault="00F03E98" w:rsidP="00F03E98">
      <w:pPr>
        <w:rPr>
          <w:rFonts w:ascii="Garamond" w:hAnsi="Garamond"/>
          <w:lang w:val="en-US"/>
        </w:rPr>
      </w:pPr>
    </w:p>
    <w:p w14:paraId="0588A436" w14:textId="77777777" w:rsidR="00F03E98" w:rsidRPr="00624B87" w:rsidRDefault="00F03E98" w:rsidP="00F03E98">
      <w:pPr>
        <w:jc w:val="both"/>
        <w:rPr>
          <w:rFonts w:ascii="Garamond" w:hAnsi="Garamond"/>
          <w:lang w:val="en-US"/>
        </w:rPr>
      </w:pPr>
      <w:r w:rsidRPr="00624B87">
        <w:rPr>
          <w:rFonts w:ascii="Garamond" w:hAnsi="Garamond"/>
          <w:lang w:val="en-US"/>
        </w:rPr>
        <w:t xml:space="preserve">In this talk I want </w:t>
      </w:r>
      <w:proofErr w:type="gramStart"/>
      <w:r w:rsidRPr="00624B87">
        <w:rPr>
          <w:rFonts w:ascii="Garamond" w:hAnsi="Garamond"/>
          <w:lang w:val="en-US"/>
        </w:rPr>
        <w:t>explore</w:t>
      </w:r>
      <w:proofErr w:type="gramEnd"/>
      <w:r w:rsidRPr="00624B87">
        <w:rPr>
          <w:rFonts w:ascii="Garamond" w:hAnsi="Garamond"/>
          <w:lang w:val="en-US"/>
        </w:rPr>
        <w:t xml:space="preserve"> three themes related to children, their relationship to food, and the nature of good parenting.</w:t>
      </w:r>
    </w:p>
    <w:p w14:paraId="66105953" w14:textId="77777777" w:rsidR="00F03E98" w:rsidRPr="00624B87" w:rsidRDefault="00F03E98" w:rsidP="00F03E98">
      <w:pPr>
        <w:jc w:val="both"/>
        <w:rPr>
          <w:rFonts w:ascii="Garamond" w:hAnsi="Garamond"/>
          <w:lang w:val="en-US"/>
        </w:rPr>
      </w:pPr>
    </w:p>
    <w:p w14:paraId="1C3FAE59" w14:textId="6B9A2B93" w:rsidR="00F03E98" w:rsidRPr="00624B87" w:rsidRDefault="00F03E98" w:rsidP="00F03E98">
      <w:pPr>
        <w:jc w:val="both"/>
        <w:rPr>
          <w:rFonts w:ascii="Garamond" w:hAnsi="Garamond"/>
          <w:lang w:val="en-US"/>
        </w:rPr>
      </w:pPr>
      <w:r w:rsidRPr="00624B87">
        <w:rPr>
          <w:rFonts w:ascii="Garamond" w:hAnsi="Garamond"/>
          <w:lang w:val="en-US"/>
        </w:rPr>
        <w:t>First, I’m intrigued by the dichotomy of our perceptions of children as “natural eaters” and “out-of-control wanton eaters.” We often project our own ideas about childhood and our anxieties about food and appetites onto child-aged eaters. The fear of obesity drives us to control childhood eating, yet there’s a prevalent parenting notion that if we allow children to graze freely, they’ll instinctively make healthy choices and never become overweight. I argue that both these ideas are flawed, mere reflections of our own anxieties about eating and body size projected onto children as eaters. </w:t>
      </w:r>
    </w:p>
    <w:p w14:paraId="52105F6D" w14:textId="77777777" w:rsidR="00F03E98" w:rsidRPr="00624B87" w:rsidRDefault="00F03E98" w:rsidP="00F03E98">
      <w:pPr>
        <w:jc w:val="both"/>
        <w:rPr>
          <w:rFonts w:ascii="Garamond" w:hAnsi="Garamond"/>
          <w:lang w:val="en-US"/>
        </w:rPr>
      </w:pPr>
    </w:p>
    <w:p w14:paraId="5929C34B" w14:textId="6DA8A570" w:rsidR="00F03E98" w:rsidRPr="00624B87" w:rsidRDefault="00F03E98" w:rsidP="00F03E98">
      <w:pPr>
        <w:jc w:val="both"/>
        <w:rPr>
          <w:rFonts w:ascii="Garamond" w:hAnsi="Garamond"/>
          <w:lang w:val="en-US"/>
        </w:rPr>
      </w:pPr>
      <w:r w:rsidRPr="00624B87">
        <w:rPr>
          <w:rFonts w:ascii="Garamond" w:hAnsi="Garamond"/>
          <w:lang w:val="en-US"/>
        </w:rPr>
        <w:t>Second, I examine the societal pressure that weighs on parents’ food choices. The realm of food is a vast one, offering parents a multitude of options. Yet, the decisions about what and when to feed their children can become a consuming task during the child’s early years. This is a domain where parents often find themselves under scrutiny, where their choices are open to critique from others. </w:t>
      </w:r>
    </w:p>
    <w:p w14:paraId="32360743" w14:textId="77777777" w:rsidR="00F03E98" w:rsidRPr="00624B87" w:rsidRDefault="00F03E98" w:rsidP="00F03E98">
      <w:pPr>
        <w:jc w:val="both"/>
        <w:rPr>
          <w:rFonts w:ascii="Garamond" w:hAnsi="Garamond"/>
          <w:lang w:val="en-US"/>
        </w:rPr>
      </w:pPr>
    </w:p>
    <w:p w14:paraId="5DC16836" w14:textId="31D11C6A" w:rsidR="00F03E98" w:rsidRPr="00624B87" w:rsidRDefault="00F03E98" w:rsidP="00F03E98">
      <w:pPr>
        <w:jc w:val="both"/>
        <w:rPr>
          <w:rFonts w:ascii="Garamond" w:hAnsi="Garamond"/>
          <w:lang w:val="en-US"/>
        </w:rPr>
      </w:pPr>
      <w:r w:rsidRPr="00624B87">
        <w:rPr>
          <w:rFonts w:ascii="Garamond" w:hAnsi="Garamond"/>
          <w:lang w:val="en-US"/>
        </w:rPr>
        <w:t xml:space="preserve">Third, we focus on children and eating partly because children are the front line in the “war against obesity.” Why </w:t>
      </w:r>
      <w:proofErr w:type="gramStart"/>
      <w:r w:rsidRPr="00624B87">
        <w:rPr>
          <w:rFonts w:ascii="Garamond" w:hAnsi="Garamond"/>
          <w:lang w:val="en-US"/>
        </w:rPr>
        <w:t>the</w:t>
      </w:r>
      <w:proofErr w:type="gramEnd"/>
      <w:r w:rsidRPr="00624B87">
        <w:rPr>
          <w:rFonts w:ascii="Garamond" w:hAnsi="Garamond"/>
          <w:lang w:val="en-US"/>
        </w:rPr>
        <w:t xml:space="preserve"> public policy focus on children? The thought is that we can stop obesity either before it develops or in its early stages, and we can avoid the health problems associated with </w:t>
      </w:r>
      <w:proofErr w:type="gramStart"/>
      <w:r w:rsidRPr="00624B87">
        <w:rPr>
          <w:rFonts w:ascii="Garamond" w:hAnsi="Garamond"/>
          <w:lang w:val="en-US"/>
        </w:rPr>
        <w:t>overweight</w:t>
      </w:r>
      <w:proofErr w:type="gramEnd"/>
      <w:r w:rsidRPr="00624B87">
        <w:rPr>
          <w:rFonts w:ascii="Garamond" w:hAnsi="Garamond"/>
          <w:lang w:val="en-US"/>
        </w:rPr>
        <w:t xml:space="preserve"> and obesity. However, the effectiveness of these measures is questionable. While the adage “eat less, move more” seems like common sense, we still lack a comprehensive understanding of the causes of obesity. Moreover, we’re not entirely sure what strategies effectively combat childhood obesity. The anti-obesity measures aimed at children stem from various public policy contexts, each with </w:t>
      </w:r>
      <w:proofErr w:type="gramStart"/>
      <w:r w:rsidRPr="00624B87">
        <w:rPr>
          <w:rFonts w:ascii="Garamond" w:hAnsi="Garamond"/>
          <w:lang w:val="en-US"/>
        </w:rPr>
        <w:t>its</w:t>
      </w:r>
      <w:proofErr w:type="gramEnd"/>
      <w:r w:rsidRPr="00624B87">
        <w:rPr>
          <w:rFonts w:ascii="Garamond" w:hAnsi="Garamond"/>
          <w:lang w:val="en-US"/>
        </w:rPr>
        <w:t xml:space="preserve"> own moral complexities. When we factor in elements such as class, race, income, and physical or mental ability, it becomes evident how </w:t>
      </w:r>
      <w:proofErr w:type="gramStart"/>
      <w:r w:rsidRPr="00624B87">
        <w:rPr>
          <w:rFonts w:ascii="Garamond" w:hAnsi="Garamond"/>
          <w:lang w:val="en-US"/>
        </w:rPr>
        <w:t>this approach might be dangerous</w:t>
      </w:r>
      <w:proofErr w:type="gramEnd"/>
      <w:r w:rsidRPr="00624B87">
        <w:rPr>
          <w:rFonts w:ascii="Garamond" w:hAnsi="Garamond"/>
          <w:lang w:val="en-US"/>
        </w:rPr>
        <w:t>. </w:t>
      </w:r>
    </w:p>
    <w:p w14:paraId="3329F1F7" w14:textId="77777777" w:rsidR="007A178E" w:rsidRPr="00624B87" w:rsidRDefault="007A178E" w:rsidP="00F03E98">
      <w:pPr>
        <w:jc w:val="both"/>
        <w:rPr>
          <w:rFonts w:ascii="Garamond" w:hAnsi="Garamond"/>
          <w:lang w:val="en-US"/>
        </w:rPr>
      </w:pPr>
    </w:p>
    <w:p w14:paraId="50AC6D5B" w14:textId="037B8D81"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lang w:val="en-US"/>
        </w:rPr>
        <w:t>(</w:t>
      </w:r>
      <w:r w:rsidRPr="00624B87">
        <w:rPr>
          <w:rFonts w:ascii="Garamond" w:hAnsi="Garamond" w:cs="Calibri"/>
          <w:color w:val="000000"/>
          <w:shd w:val="clear" w:color="auto" w:fill="FFFFFF"/>
          <w:lang w:val="en-US"/>
        </w:rPr>
        <w:t>Samantha Brennan is a professor of philosophy and Dean of the College of Arts at the University of Guelph. She works in contemporary normative ethics, applied ethics, and feminist philosophy, and she has published extensively on childhood, children’s rights, and family justice.)</w:t>
      </w:r>
    </w:p>
    <w:p w14:paraId="5214D54D" w14:textId="01EC0CE9" w:rsidR="007A178E" w:rsidRPr="00624B87" w:rsidRDefault="007A178E" w:rsidP="00F03E98">
      <w:pPr>
        <w:jc w:val="both"/>
        <w:rPr>
          <w:rFonts w:ascii="Garamond" w:hAnsi="Garamond"/>
          <w:lang w:val="en-US"/>
        </w:rPr>
      </w:pPr>
    </w:p>
    <w:p w14:paraId="506BB0C2" w14:textId="77777777" w:rsidR="00F03E98" w:rsidRPr="00624B87" w:rsidRDefault="00F03E98" w:rsidP="009403B8">
      <w:pPr>
        <w:jc w:val="center"/>
        <w:rPr>
          <w:rFonts w:ascii="Garamond" w:hAnsi="Garamond"/>
          <w:lang w:val="en-US"/>
        </w:rPr>
      </w:pPr>
    </w:p>
    <w:p w14:paraId="6B3E584F" w14:textId="77777777" w:rsidR="0003797A" w:rsidRPr="00624B87" w:rsidRDefault="0003797A">
      <w:pPr>
        <w:rPr>
          <w:rFonts w:ascii="Garamond" w:hAnsi="Garamond"/>
          <w:lang w:val="en-US"/>
        </w:rPr>
      </w:pPr>
      <w:r w:rsidRPr="00624B87">
        <w:rPr>
          <w:rFonts w:ascii="Garamond" w:hAnsi="Garamond"/>
          <w:lang w:val="en-US"/>
        </w:rPr>
        <w:br w:type="page"/>
      </w:r>
    </w:p>
    <w:p w14:paraId="62E6D34D" w14:textId="77777777" w:rsidR="0085370B" w:rsidRPr="00624B87" w:rsidRDefault="0085370B" w:rsidP="0085370B">
      <w:pPr>
        <w:jc w:val="center"/>
        <w:rPr>
          <w:rFonts w:ascii="Garamond" w:hAnsi="Garamond"/>
          <w:b/>
          <w:bCs/>
          <w:lang w:val="en-US"/>
        </w:rPr>
      </w:pPr>
      <w:r w:rsidRPr="00624B87">
        <w:rPr>
          <w:rFonts w:ascii="Garamond" w:hAnsi="Garamond"/>
          <w:b/>
          <w:bCs/>
          <w:lang w:val="en-US"/>
        </w:rPr>
        <w:lastRenderedPageBreak/>
        <w:t>Feeding Families, Shaping Children: Food and Gender Inequality</w:t>
      </w:r>
    </w:p>
    <w:p w14:paraId="4C450D5C" w14:textId="77777777" w:rsidR="0085370B" w:rsidRPr="00624B87" w:rsidRDefault="0085370B" w:rsidP="0085370B">
      <w:pPr>
        <w:jc w:val="center"/>
        <w:rPr>
          <w:rFonts w:ascii="Garamond" w:hAnsi="Garamond"/>
          <w:lang w:val="en-US"/>
        </w:rPr>
      </w:pPr>
    </w:p>
    <w:p w14:paraId="1BA665E0" w14:textId="77777777" w:rsidR="0085370B" w:rsidRPr="00624B87" w:rsidRDefault="0085370B" w:rsidP="0085370B">
      <w:pPr>
        <w:jc w:val="center"/>
        <w:rPr>
          <w:rFonts w:ascii="Garamond" w:hAnsi="Garamond"/>
          <w:lang w:val="en-US"/>
        </w:rPr>
      </w:pPr>
      <w:r w:rsidRPr="00624B87">
        <w:rPr>
          <w:rFonts w:ascii="Garamond" w:hAnsi="Garamond"/>
          <w:lang w:val="en-US"/>
        </w:rPr>
        <w:t>Clare Chambers (Cambridge)</w:t>
      </w:r>
    </w:p>
    <w:p w14:paraId="101E5AD7" w14:textId="77777777" w:rsidR="0085370B" w:rsidRPr="00624B87" w:rsidRDefault="0085370B" w:rsidP="0085370B">
      <w:pPr>
        <w:jc w:val="both"/>
        <w:rPr>
          <w:rFonts w:ascii="Garamond" w:hAnsi="Garamond"/>
          <w:lang w:val="en-US"/>
        </w:rPr>
      </w:pPr>
    </w:p>
    <w:p w14:paraId="778FAA77" w14:textId="77777777" w:rsidR="0085370B" w:rsidRPr="00624B87" w:rsidRDefault="0085370B" w:rsidP="0085370B">
      <w:pPr>
        <w:jc w:val="both"/>
        <w:rPr>
          <w:rFonts w:ascii="Garamond" w:hAnsi="Garamond"/>
          <w:lang w:val="en-US"/>
        </w:rPr>
      </w:pPr>
      <w:r w:rsidRPr="00624B87">
        <w:rPr>
          <w:rFonts w:ascii="Garamond" w:hAnsi="Garamond"/>
          <w:lang w:val="en-US"/>
        </w:rPr>
        <w:t xml:space="preserve">One of the burdens of parenthood is the need to provide food </w:t>
      </w:r>
      <w:proofErr w:type="gramStart"/>
      <w:r w:rsidRPr="00624B87">
        <w:rPr>
          <w:rFonts w:ascii="Garamond" w:hAnsi="Garamond"/>
          <w:lang w:val="en-US"/>
        </w:rPr>
        <w:t>to</w:t>
      </w:r>
      <w:proofErr w:type="gramEnd"/>
      <w:r w:rsidRPr="00624B87">
        <w:rPr>
          <w:rFonts w:ascii="Garamond" w:hAnsi="Garamond"/>
          <w:lang w:val="en-US"/>
        </w:rPr>
        <w:t xml:space="preserve"> one’s children. This task can be a pleasure, of course, but it is also burdensome in many ways, taking time, money, skill, and effort. The provision of meals – from planning, shopping, cooking, and clearing – is a major and unavoidable task of human life and, like many such tasks, the onus is typically on women to complete it. Food provision is thus a key driver of the gendered division of </w:t>
      </w:r>
      <w:proofErr w:type="spellStart"/>
      <w:r w:rsidRPr="00624B87">
        <w:rPr>
          <w:rFonts w:ascii="Garamond" w:hAnsi="Garamond"/>
          <w:lang w:val="en-US"/>
        </w:rPr>
        <w:t>labour</w:t>
      </w:r>
      <w:proofErr w:type="spellEnd"/>
      <w:r w:rsidRPr="00624B87">
        <w:rPr>
          <w:rFonts w:ascii="Garamond" w:hAnsi="Garamond"/>
          <w:lang w:val="en-US"/>
        </w:rPr>
        <w:t>.</w:t>
      </w:r>
    </w:p>
    <w:p w14:paraId="5D8B988E" w14:textId="77777777" w:rsidR="0085370B" w:rsidRPr="00624B87" w:rsidRDefault="0085370B" w:rsidP="0085370B">
      <w:pPr>
        <w:jc w:val="both"/>
        <w:rPr>
          <w:rFonts w:ascii="Garamond" w:hAnsi="Garamond"/>
          <w:lang w:val="en-US"/>
        </w:rPr>
      </w:pPr>
    </w:p>
    <w:p w14:paraId="4F686D0E" w14:textId="77777777" w:rsidR="0085370B" w:rsidRPr="00624B87" w:rsidRDefault="0085370B" w:rsidP="0085370B">
      <w:pPr>
        <w:jc w:val="both"/>
        <w:rPr>
          <w:rFonts w:ascii="Garamond" w:hAnsi="Garamond"/>
          <w:lang w:val="en-US"/>
        </w:rPr>
      </w:pPr>
      <w:r w:rsidRPr="00624B87">
        <w:rPr>
          <w:rFonts w:ascii="Garamond" w:hAnsi="Garamond"/>
          <w:lang w:val="en-US"/>
        </w:rPr>
        <w:t xml:space="preserve">At the same time, food provision plays an essential role in literally shaping children: in determining the ways their bodies will grow and even their lifelong attitude to food and health. Eating patterns are set in </w:t>
      </w:r>
      <w:proofErr w:type="gramStart"/>
      <w:r w:rsidRPr="00624B87">
        <w:rPr>
          <w:rFonts w:ascii="Garamond" w:hAnsi="Garamond"/>
          <w:lang w:val="en-US"/>
        </w:rPr>
        <w:t>childhood, and</w:t>
      </w:r>
      <w:proofErr w:type="gramEnd"/>
      <w:r w:rsidRPr="00624B87">
        <w:rPr>
          <w:rFonts w:ascii="Garamond" w:hAnsi="Garamond"/>
          <w:lang w:val="en-US"/>
        </w:rPr>
        <w:t xml:space="preserve"> can include disordered eating of many kinds (anorexia, bulimia, overeating, malnutrition). </w:t>
      </w:r>
      <w:proofErr w:type="gramStart"/>
      <w:r w:rsidRPr="00624B87">
        <w:rPr>
          <w:rFonts w:ascii="Garamond" w:hAnsi="Garamond"/>
          <w:lang w:val="en-US"/>
        </w:rPr>
        <w:t>Thus</w:t>
      </w:r>
      <w:proofErr w:type="gramEnd"/>
      <w:r w:rsidRPr="00624B87">
        <w:rPr>
          <w:rFonts w:ascii="Garamond" w:hAnsi="Garamond"/>
          <w:lang w:val="en-US"/>
        </w:rPr>
        <w:t xml:space="preserve"> the task of providing food brings with it significant obligations as the effects can be significant and lasting. Moreover, many forms of disordered eating are more prevalent among women and girls, meaning that the provision of food is gendered at both ends. This paper will explore the gendered nature of food provision within the family, </w:t>
      </w:r>
      <w:proofErr w:type="spellStart"/>
      <w:r w:rsidRPr="00624B87">
        <w:rPr>
          <w:rFonts w:ascii="Garamond" w:hAnsi="Garamond"/>
          <w:lang w:val="en-US"/>
        </w:rPr>
        <w:t>analysing</w:t>
      </w:r>
      <w:proofErr w:type="spellEnd"/>
      <w:r w:rsidRPr="00624B87">
        <w:rPr>
          <w:rFonts w:ascii="Garamond" w:hAnsi="Garamond"/>
          <w:lang w:val="en-US"/>
        </w:rPr>
        <w:t xml:space="preserve"> how food exacerbates gender inequality and what is needed for justice.</w:t>
      </w:r>
    </w:p>
    <w:p w14:paraId="5774C56D" w14:textId="77777777" w:rsidR="007A178E" w:rsidRPr="00624B87" w:rsidRDefault="007A178E" w:rsidP="0085370B">
      <w:pPr>
        <w:jc w:val="both"/>
        <w:rPr>
          <w:rFonts w:ascii="Garamond" w:hAnsi="Garamond"/>
          <w:lang w:val="en-US"/>
        </w:rPr>
      </w:pPr>
    </w:p>
    <w:p w14:paraId="7B061C9B" w14:textId="5A7DC38B"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lang w:val="en-US"/>
        </w:rPr>
        <w:t>(</w:t>
      </w:r>
      <w:r w:rsidRPr="00624B87">
        <w:rPr>
          <w:rFonts w:ascii="Garamond" w:hAnsi="Garamond" w:cs="Calibri"/>
          <w:color w:val="000000"/>
          <w:shd w:val="clear" w:color="auto" w:fill="FFFFFF"/>
          <w:lang w:val="en-US"/>
        </w:rPr>
        <w:t xml:space="preserve">Clare Chambers is a professor of political philosophy at the University of Cambridge. She specializes in feminist theory, contemporary liberal theory, theories of social justice, theories of social construction, and bioethics. She recently published </w:t>
      </w:r>
      <w:r w:rsidRPr="00624B87">
        <w:rPr>
          <w:rFonts w:ascii="Garamond" w:hAnsi="Garamond" w:cs="Calibri"/>
          <w:i/>
          <w:iCs/>
          <w:color w:val="000000"/>
          <w:shd w:val="clear" w:color="auto" w:fill="FFFFFF"/>
          <w:lang w:val="en-US"/>
        </w:rPr>
        <w:t xml:space="preserve">Intact: A </w:t>
      </w:r>
      <w:proofErr w:type="spellStart"/>
      <w:r w:rsidRPr="00624B87">
        <w:rPr>
          <w:rFonts w:ascii="Garamond" w:hAnsi="Garamond" w:cs="Calibri"/>
          <w:i/>
          <w:iCs/>
          <w:color w:val="000000"/>
          <w:shd w:val="clear" w:color="auto" w:fill="FFFFFF"/>
          <w:lang w:val="en-US"/>
        </w:rPr>
        <w:t>Defence</w:t>
      </w:r>
      <w:proofErr w:type="spellEnd"/>
      <w:r w:rsidRPr="00624B87">
        <w:rPr>
          <w:rFonts w:ascii="Garamond" w:hAnsi="Garamond" w:cs="Calibri"/>
          <w:i/>
          <w:iCs/>
          <w:color w:val="000000"/>
          <w:shd w:val="clear" w:color="auto" w:fill="FFFFFF"/>
          <w:lang w:val="en-US"/>
        </w:rPr>
        <w:t xml:space="preserve"> of the Unmodified Body</w:t>
      </w:r>
      <w:r w:rsidRPr="00624B87">
        <w:rPr>
          <w:rFonts w:ascii="Garamond" w:hAnsi="Garamond" w:cs="Calibri"/>
          <w:color w:val="000000"/>
          <w:shd w:val="clear" w:color="auto" w:fill="FFFFFF"/>
          <w:lang w:val="en-US"/>
        </w:rPr>
        <w:t xml:space="preserve"> and a collection of her essays on liberalism and feminism.)</w:t>
      </w:r>
    </w:p>
    <w:p w14:paraId="268646B4" w14:textId="34845A39" w:rsidR="007A178E" w:rsidRPr="00624B87" w:rsidRDefault="007A178E" w:rsidP="0085370B">
      <w:pPr>
        <w:jc w:val="both"/>
        <w:rPr>
          <w:rFonts w:ascii="Garamond" w:hAnsi="Garamond"/>
          <w:lang w:val="en-US"/>
        </w:rPr>
      </w:pPr>
    </w:p>
    <w:p w14:paraId="1FB7560A" w14:textId="77777777" w:rsidR="0085370B" w:rsidRPr="00624B87" w:rsidRDefault="0085370B" w:rsidP="005F7EE8">
      <w:pPr>
        <w:jc w:val="center"/>
        <w:rPr>
          <w:rFonts w:ascii="Garamond" w:hAnsi="Garamond"/>
          <w:lang w:val="en-US"/>
        </w:rPr>
      </w:pPr>
    </w:p>
    <w:p w14:paraId="7A74E037" w14:textId="77777777" w:rsidR="0085370B" w:rsidRPr="00624B87" w:rsidRDefault="0085370B" w:rsidP="005F7EE8">
      <w:pPr>
        <w:jc w:val="center"/>
        <w:rPr>
          <w:rFonts w:ascii="Garamond" w:hAnsi="Garamond"/>
          <w:lang w:val="en-US"/>
        </w:rPr>
      </w:pPr>
    </w:p>
    <w:p w14:paraId="4D875422" w14:textId="77777777" w:rsidR="0003797A" w:rsidRPr="00624B87" w:rsidRDefault="0003797A">
      <w:pP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221C016E" w14:textId="55455665" w:rsidR="0003797A" w:rsidRPr="00624B87" w:rsidRDefault="0003797A" w:rsidP="009403B8">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Lunchbox Moment: Against Parental Compromise</w:t>
      </w:r>
    </w:p>
    <w:p w14:paraId="686EB2EA" w14:textId="77777777" w:rsidR="0003797A" w:rsidRPr="00624B87" w:rsidRDefault="0003797A" w:rsidP="009403B8">
      <w:pPr>
        <w:jc w:val="center"/>
        <w:rPr>
          <w:rFonts w:ascii="Garamond" w:hAnsi="Garamond" w:cs="Calibri"/>
          <w:b/>
          <w:bCs/>
          <w:color w:val="000000"/>
          <w:shd w:val="clear" w:color="auto" w:fill="FFFFFF"/>
          <w:lang w:val="en-US"/>
        </w:rPr>
      </w:pPr>
    </w:p>
    <w:p w14:paraId="216B1A90" w14:textId="672C15D0" w:rsidR="0003797A" w:rsidRPr="00624B87" w:rsidRDefault="00497A27" w:rsidP="009403B8">
      <w:pPr>
        <w:jc w:val="center"/>
        <w:rPr>
          <w:rFonts w:ascii="Garamond" w:hAnsi="Garamond" w:cs="Calibri"/>
          <w:b/>
          <w:bCs/>
          <w:color w:val="000000"/>
          <w:shd w:val="clear" w:color="auto" w:fill="FFFFFF"/>
          <w:lang w:val="en-US"/>
        </w:rPr>
      </w:pPr>
      <w:r w:rsidRPr="00624B87">
        <w:rPr>
          <w:rFonts w:ascii="Garamond" w:hAnsi="Garamond"/>
          <w:lang w:val="en-US"/>
        </w:rPr>
        <w:t>April On-</w:t>
      </w:r>
      <w:proofErr w:type="spellStart"/>
      <w:r w:rsidRPr="00624B87">
        <w:rPr>
          <w:rFonts w:ascii="Garamond" w:hAnsi="Garamond"/>
          <w:lang w:val="en-US"/>
        </w:rPr>
        <w:t>pui</w:t>
      </w:r>
      <w:proofErr w:type="spellEnd"/>
      <w:r w:rsidRPr="00624B87">
        <w:rPr>
          <w:rFonts w:ascii="Garamond" w:hAnsi="Garamond"/>
          <w:lang w:val="en-US"/>
        </w:rPr>
        <w:t xml:space="preserve"> Chan </w:t>
      </w:r>
      <w:r w:rsidR="0003797A" w:rsidRPr="00624B87">
        <w:rPr>
          <w:rFonts w:ascii="Garamond" w:hAnsi="Garamond" w:cs="Calibri"/>
          <w:color w:val="000000"/>
          <w:shd w:val="clear" w:color="auto" w:fill="FFFFFF"/>
          <w:lang w:val="en-US"/>
        </w:rPr>
        <w:t>(Northwestern)</w:t>
      </w:r>
    </w:p>
    <w:p w14:paraId="3CE08599" w14:textId="77777777" w:rsidR="0003797A" w:rsidRPr="00624B87" w:rsidRDefault="0003797A" w:rsidP="0003797A">
      <w:pPr>
        <w:jc w:val="both"/>
        <w:rPr>
          <w:rFonts w:ascii="Garamond" w:hAnsi="Garamond" w:cs="Calibri"/>
          <w:color w:val="000000"/>
          <w:shd w:val="clear" w:color="auto" w:fill="FFFFFF"/>
          <w:lang w:val="en-US"/>
        </w:rPr>
      </w:pPr>
    </w:p>
    <w:p w14:paraId="34AE34CB"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For many children of immigrants, being mocked or bullied in a school cafeteria for one’s ethnic lunch is not just a popular literary trope but a painful childhood memory. In this paper, I examine an underexplored aspect of “the lunchbox moment”, namely, the packing of the lunchbox. I argue for two conclusions, both in favor of packing ethnic lunches for one’s child: First, although immigrant parents in a culturally homogenous school district should realize that packing ethnic lunches can potentially put their child at risk of social exclusion, this realization alone doesn’t justify packing non-ethnic lunches solely for the purpose of protecting the child from peer ostracism. Second, even if their child requests non-ethnic lunches </w:t>
      </w:r>
      <w:proofErr w:type="gramStart"/>
      <w:r w:rsidRPr="00624B87">
        <w:rPr>
          <w:rFonts w:ascii="Garamond" w:hAnsi="Garamond" w:cs="Calibri"/>
          <w:color w:val="000000"/>
          <w:shd w:val="clear" w:color="auto" w:fill="FFFFFF"/>
          <w:lang w:val="en-US"/>
        </w:rPr>
        <w:t>as a result of</w:t>
      </w:r>
      <w:proofErr w:type="gramEnd"/>
      <w:r w:rsidRPr="00624B87">
        <w:rPr>
          <w:rFonts w:ascii="Garamond" w:hAnsi="Garamond" w:cs="Calibri"/>
          <w:color w:val="000000"/>
          <w:shd w:val="clear" w:color="auto" w:fill="FFFFFF"/>
          <w:lang w:val="en-US"/>
        </w:rPr>
        <w:t xml:space="preserve"> peer harassment, immigrant parents ought not compromise lightly. </w:t>
      </w:r>
    </w:p>
    <w:p w14:paraId="1A2C2F23"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 </w:t>
      </w:r>
    </w:p>
    <w:p w14:paraId="2C18FE99"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To get the phenomenon in view, I first illustrate the common features of “the lunchbox moment” by drawing from first-person testimonies, narrative portrayals, and ethnographic data. Next, I consider the paternalistic view which states that since </w:t>
      </w:r>
      <w:proofErr w:type="gramStart"/>
      <w:r w:rsidRPr="00624B87">
        <w:rPr>
          <w:rFonts w:ascii="Garamond" w:hAnsi="Garamond" w:cs="Calibri"/>
          <w:color w:val="000000"/>
          <w:shd w:val="clear" w:color="auto" w:fill="FFFFFF"/>
          <w:lang w:val="en-US"/>
        </w:rPr>
        <w:t>parents</w:t>
      </w:r>
      <w:proofErr w:type="gramEnd"/>
      <w:r w:rsidRPr="00624B87">
        <w:rPr>
          <w:rFonts w:ascii="Garamond" w:hAnsi="Garamond" w:cs="Calibri"/>
          <w:color w:val="000000"/>
          <w:shd w:val="clear" w:color="auto" w:fill="FFFFFF"/>
          <w:lang w:val="en-US"/>
        </w:rPr>
        <w:t xml:space="preserve"> ought to prevent expected harm from befalling their children when the harm is severe and the cost of prevention is low, immigrant parents ought to pack non-ethnic lunches for their child. I reject this view by highlighting the unique normative features of this case: Unlike the blameworthy decision to give one’s child a ridiculous haircut on a whim, the choice to pack ethnic lunches for one’s child has an irreplaceable role in the cultivation of the child’s cultural identity and the preservation of the relational bonds between the child and their elders. In other words, since diasporic food culture is a pivotal site of the construction of ethnic identities and intergenerational relationship goods, the decision to assimilate through packing non-ethnic lunches involves immense ethical costs. Therefore, I argue, preemptively forgoing this form of cultural education is not just a harmless precaution; instead, it does the child a disservice by masking their identity for them, thereby displacing their agency. </w:t>
      </w:r>
    </w:p>
    <w:p w14:paraId="55EC05DA"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 </w:t>
      </w:r>
    </w:p>
    <w:p w14:paraId="5AA966F8"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Next, I clarify how my view is different from mere temporary non-interference: my thesis not only entails that immigrant parents should wait and see if their child will experience the dreaded lunchroom encounter, but also that even a child’s report of peer harassment and request for nonethnic lunches might not constitute sufficient reasons for immigrant parents to oblige. Before I explain my rationale, I analyze alternative approaches, such as a justice-oriented justification asserting that packing ethnic lunches for one’s child is a form of morally commendable resistance against unjust racial prejudices. I reject this approach on the grounds that it unfairly imposes ethical and emotional costs onto the child and risks irreparably damaging the parent-child relationship. I end by recommending an empathy-based strategy that, I argue, best achieves the twin purposes of helping one’s child navigate xenophobia as well as strengthening the parent-child relationship: rather than simply making the “easy” compromise, immigrant parents ought to help their child clarify their motives and ensure that their lunch preference is not tainted by internalized shame. </w:t>
      </w:r>
    </w:p>
    <w:p w14:paraId="4DE6D5C4" w14:textId="77777777" w:rsidR="007A178E" w:rsidRPr="00624B87" w:rsidRDefault="007A178E" w:rsidP="0003797A">
      <w:pPr>
        <w:jc w:val="both"/>
        <w:rPr>
          <w:rFonts w:ascii="Garamond" w:hAnsi="Garamond" w:cs="Calibri"/>
          <w:color w:val="000000"/>
          <w:shd w:val="clear" w:color="auto" w:fill="FFFFFF"/>
          <w:lang w:val="en-US"/>
        </w:rPr>
      </w:pPr>
    </w:p>
    <w:p w14:paraId="2A207152" w14:textId="58894D53"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(April On-</w:t>
      </w:r>
      <w:proofErr w:type="spellStart"/>
      <w:r w:rsidRPr="00624B87">
        <w:rPr>
          <w:rFonts w:ascii="Garamond" w:hAnsi="Garamond" w:cs="Calibri"/>
          <w:color w:val="000000"/>
          <w:shd w:val="clear" w:color="auto" w:fill="FFFFFF"/>
          <w:lang w:val="en-US"/>
        </w:rPr>
        <w:t>pui</w:t>
      </w:r>
      <w:proofErr w:type="spellEnd"/>
      <w:r w:rsidRPr="00624B87">
        <w:rPr>
          <w:rFonts w:ascii="Garamond" w:hAnsi="Garamond" w:cs="Calibri"/>
          <w:color w:val="000000"/>
          <w:shd w:val="clear" w:color="auto" w:fill="FFFFFF"/>
          <w:lang w:val="en-US"/>
        </w:rPr>
        <w:t xml:space="preserve"> Chan [</w:t>
      </w:r>
      <w:proofErr w:type="spellStart"/>
      <w:r w:rsidRPr="00624B87">
        <w:rPr>
          <w:rFonts w:ascii="Garamond" w:eastAsia="MS Gothic" w:hAnsi="Garamond" w:cs="MS Gothic"/>
          <w:color w:val="000000"/>
          <w:shd w:val="clear" w:color="auto" w:fill="FFFFFF"/>
          <w:lang w:val="en-US"/>
        </w:rPr>
        <w:t>陳安珮</w:t>
      </w:r>
      <w:proofErr w:type="spellEnd"/>
      <w:r w:rsidRPr="00624B87">
        <w:rPr>
          <w:rFonts w:ascii="Garamond" w:hAnsi="Garamond" w:cs="Calibri"/>
          <w:color w:val="000000"/>
          <w:shd w:val="clear" w:color="auto" w:fill="FFFFFF"/>
          <w:lang w:val="en-US"/>
        </w:rPr>
        <w:t xml:space="preserve">] is a Ph.D. student in philosophy at Northwestern University. She is especially interested in the ethics of parent-child relationships.) </w:t>
      </w:r>
    </w:p>
    <w:p w14:paraId="3C5400F2" w14:textId="39A81043" w:rsidR="007A178E" w:rsidRPr="00624B87" w:rsidRDefault="007A178E" w:rsidP="0003797A">
      <w:pPr>
        <w:jc w:val="both"/>
        <w:rPr>
          <w:rFonts w:ascii="Garamond" w:hAnsi="Garamond" w:cs="Calibri"/>
          <w:color w:val="000000"/>
          <w:shd w:val="clear" w:color="auto" w:fill="FFFFFF"/>
          <w:lang w:val="en-US"/>
        </w:rPr>
      </w:pPr>
    </w:p>
    <w:p w14:paraId="119B27D7" w14:textId="77777777" w:rsidR="0003797A" w:rsidRPr="00624B87" w:rsidRDefault="0003797A" w:rsidP="0003797A">
      <w:pPr>
        <w:jc w:val="both"/>
        <w:rPr>
          <w:rFonts w:ascii="Garamond" w:hAnsi="Garamond" w:cs="Calibri"/>
          <w:color w:val="000000"/>
          <w:shd w:val="clear" w:color="auto" w:fill="FFFFFF"/>
          <w:lang w:val="en-US"/>
        </w:rPr>
      </w:pPr>
    </w:p>
    <w:p w14:paraId="2000F6B7" w14:textId="77777777" w:rsidR="0003797A" w:rsidRPr="00624B87" w:rsidRDefault="0003797A">
      <w:pP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276FAB16" w14:textId="0D06733D" w:rsidR="0003797A" w:rsidRPr="00624B87" w:rsidRDefault="0003797A" w:rsidP="009403B8">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Turning Down Mum’s Cooking: The Ethics of Dietary Restriction Within Families</w:t>
      </w:r>
    </w:p>
    <w:p w14:paraId="7C6B2890" w14:textId="77777777" w:rsidR="0003797A" w:rsidRPr="00624B87" w:rsidRDefault="0003797A" w:rsidP="009403B8">
      <w:pPr>
        <w:jc w:val="center"/>
        <w:rPr>
          <w:rFonts w:ascii="Garamond" w:hAnsi="Garamond" w:cs="Calibri"/>
          <w:color w:val="000000"/>
          <w:shd w:val="clear" w:color="auto" w:fill="FFFFFF"/>
          <w:lang w:val="en-US"/>
        </w:rPr>
      </w:pPr>
    </w:p>
    <w:p w14:paraId="10456BF1" w14:textId="18A9FA65" w:rsidR="0003797A" w:rsidRPr="00624B87" w:rsidRDefault="0003797A"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Megan Dean (Michigan State)</w:t>
      </w:r>
    </w:p>
    <w:p w14:paraId="7799642D" w14:textId="77777777" w:rsidR="0003797A" w:rsidRPr="00624B87" w:rsidRDefault="0003797A" w:rsidP="0003797A">
      <w:pPr>
        <w:jc w:val="both"/>
        <w:rPr>
          <w:rFonts w:ascii="Garamond" w:hAnsi="Garamond" w:cs="Calibri"/>
          <w:color w:val="000000"/>
          <w:shd w:val="clear" w:color="auto" w:fill="FFFFFF"/>
          <w:lang w:val="en-US"/>
        </w:rPr>
      </w:pPr>
    </w:p>
    <w:p w14:paraId="78F976D4"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When we picture the stereotypical family meal, the image is not just of a happy family eating together around a table, but typically includes everyone sharing the </w:t>
      </w:r>
      <w:r w:rsidRPr="00624B87">
        <w:rPr>
          <w:rFonts w:ascii="Garamond" w:hAnsi="Garamond" w:cs="Calibri"/>
          <w:i/>
          <w:iCs/>
          <w:color w:val="000000"/>
          <w:shd w:val="clear" w:color="auto" w:fill="FFFFFF"/>
          <w:lang w:val="en-US"/>
        </w:rPr>
        <w:t>same</w:t>
      </w:r>
      <w:r w:rsidRPr="00624B87">
        <w:rPr>
          <w:rFonts w:ascii="Garamond" w:hAnsi="Garamond" w:cs="Calibri"/>
          <w:color w:val="000000"/>
          <w:shd w:val="clear" w:color="auto" w:fill="FFFFFF"/>
          <w:lang w:val="en-US"/>
        </w:rPr>
        <w:t xml:space="preserve"> food. Many families report not having the time to eat together on a regular basis, but another barrier to achieving this romanticized ideal is that some families have members who cannot or will not eat the same foods as the rest. This may be due to food preferences, health issues like food allergies or Celiac disease, weight-loss dieting, or ethical convictions about non-human animals or the environment. </w:t>
      </w:r>
    </w:p>
    <w:p w14:paraId="0C583F76" w14:textId="77777777" w:rsidR="0003797A" w:rsidRPr="00624B87" w:rsidRDefault="0003797A" w:rsidP="0003797A">
      <w:pPr>
        <w:jc w:val="both"/>
        <w:rPr>
          <w:rFonts w:ascii="Garamond" w:hAnsi="Garamond" w:cs="Calibri"/>
          <w:color w:val="000000"/>
          <w:shd w:val="clear" w:color="auto" w:fill="FFFFFF"/>
          <w:lang w:val="en-US"/>
        </w:rPr>
      </w:pPr>
    </w:p>
    <w:p w14:paraId="1550A04C"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Accommodating dietary restrictions can be practically challenging for meal planners and preparers, while those with dietary restrictions may find requesting </w:t>
      </w:r>
      <w:proofErr w:type="gramStart"/>
      <w:r w:rsidRPr="00624B87">
        <w:rPr>
          <w:rFonts w:ascii="Garamond" w:hAnsi="Garamond" w:cs="Calibri"/>
          <w:color w:val="000000"/>
          <w:shd w:val="clear" w:color="auto" w:fill="FFFFFF"/>
          <w:lang w:val="en-US"/>
        </w:rPr>
        <w:t>accommodations</w:t>
      </w:r>
      <w:proofErr w:type="gramEnd"/>
      <w:r w:rsidRPr="00624B87">
        <w:rPr>
          <w:rFonts w:ascii="Garamond" w:hAnsi="Garamond" w:cs="Calibri"/>
          <w:color w:val="000000"/>
          <w:shd w:val="clear" w:color="auto" w:fill="FFFFFF"/>
          <w:lang w:val="en-US"/>
        </w:rPr>
        <w:t xml:space="preserve"> or turning down inappropriate or unsafe foods to be a source of stress and interpersonal tension. This can be true in any context. But in this paper, I contend that the family creates distinctive ethical concerns for those managing dietary restrictions, both for those who have restrictions and for those who feed and eat with them. I map out the moral terrain around dietary restrictions within the family to capture the normative complexities of such situations and to provide guidance for those navigating them. In so doing, I also shed light on the moral importance of family meals and the role that shared food can play in those meals. </w:t>
      </w:r>
    </w:p>
    <w:p w14:paraId="4F933D1E" w14:textId="77777777" w:rsidR="0003797A" w:rsidRPr="00624B87" w:rsidRDefault="0003797A" w:rsidP="0003797A">
      <w:pPr>
        <w:jc w:val="both"/>
        <w:rPr>
          <w:rFonts w:ascii="Garamond" w:hAnsi="Garamond" w:cs="Calibri"/>
          <w:color w:val="000000"/>
          <w:shd w:val="clear" w:color="auto" w:fill="FFFFFF"/>
          <w:lang w:val="en-US"/>
        </w:rPr>
      </w:pPr>
    </w:p>
    <w:p w14:paraId="5122520F"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I draw upon Hilde Lindemann’s work in family ethics to identify four moral responsibilities that apply to feeding and eating within families in general, and to managing dietary restrictions more specifically. First, families have a central moral obligation to care for their members. I suggest that caring for family members through food requires providing food that is safe and nutritionally adequate. Many dietary restrictions are based on safety concerns, including food allergies or Celiac disease; therefore, accommodating these restrictions is key to fulfilling this obligation. Second, families have a moral responsibility to hold members in their identities. Some dietary restrictions are expressions of important identities, like ethical vegetarianism. In such cases families should respect the restriction as a way of holding the eater in their identity. However, the default family diet can also be an expression of important identities, or the identities in question may be morally troubling, such as hegemonic masculinity. I discuss Lindemann’s concept of “holding well” to clarify how to fulfill this responsibility.</w:t>
      </w:r>
    </w:p>
    <w:p w14:paraId="3360F5E5" w14:textId="77777777" w:rsidR="0003797A" w:rsidRPr="00624B87" w:rsidRDefault="0003797A" w:rsidP="0003797A">
      <w:pPr>
        <w:jc w:val="both"/>
        <w:rPr>
          <w:rFonts w:ascii="Garamond" w:hAnsi="Garamond" w:cs="Calibri"/>
          <w:color w:val="000000"/>
          <w:shd w:val="clear" w:color="auto" w:fill="FFFFFF"/>
          <w:lang w:val="en-US"/>
        </w:rPr>
      </w:pPr>
    </w:p>
    <w:p w14:paraId="2CB2EA1C"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Third, families have a responsibility to be considerate of the care work their family members do. I argue that because accommodating dietary restrictions can require significant </w:t>
      </w:r>
      <w:proofErr w:type="spellStart"/>
      <w:r w:rsidRPr="00624B87">
        <w:rPr>
          <w:rFonts w:ascii="Garamond" w:hAnsi="Garamond" w:cs="Calibri"/>
          <w:color w:val="000000"/>
          <w:shd w:val="clear" w:color="auto" w:fill="FFFFFF"/>
          <w:lang w:val="en-US"/>
        </w:rPr>
        <w:t>labour</w:t>
      </w:r>
      <w:proofErr w:type="spellEnd"/>
      <w:r w:rsidRPr="00624B87">
        <w:rPr>
          <w:rFonts w:ascii="Garamond" w:hAnsi="Garamond" w:cs="Calibri"/>
          <w:color w:val="000000"/>
          <w:shd w:val="clear" w:color="auto" w:fill="FFFFFF"/>
          <w:lang w:val="en-US"/>
        </w:rPr>
        <w:t xml:space="preserve">, failing to be considerate of this work or requesting laborious accommodation for restrictions that are unnecessary or unimportant violate this responsibility. Finally, families have a responsibility to nurture the family itself, not just its component members. I suggest that family meals can be an important way of doing so. However, the way that families handle food restrictions can compromise the value of these meals in this regard, including by failing to accommodate dietary restrictions or by exploiting those who do food work. </w:t>
      </w:r>
    </w:p>
    <w:p w14:paraId="7C2F96F7" w14:textId="77777777" w:rsidR="007A178E" w:rsidRPr="00624B87" w:rsidRDefault="007A178E" w:rsidP="0003797A">
      <w:pPr>
        <w:jc w:val="both"/>
        <w:rPr>
          <w:rFonts w:ascii="Garamond" w:hAnsi="Garamond" w:cs="Calibri"/>
          <w:color w:val="000000"/>
          <w:shd w:val="clear" w:color="auto" w:fill="FFFFFF"/>
          <w:lang w:val="en-US"/>
        </w:rPr>
      </w:pPr>
    </w:p>
    <w:p w14:paraId="66CBF3C9" w14:textId="7BFAC496" w:rsidR="0003797A" w:rsidRPr="00624B87" w:rsidRDefault="007A178E"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(Megan A. Dean is an assistant professor of philosophy at Michigan State University. She works in feminist bioethics, with a focus on the ethics of eating. She is also the North American coordinator of the research center and network in the philosophy of food, Culinary Mind.)</w:t>
      </w:r>
    </w:p>
    <w:p w14:paraId="3A3C4931" w14:textId="29C62EA8" w:rsidR="0003797A" w:rsidRPr="00624B87" w:rsidRDefault="0003797A">
      <w:pP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02032178" w14:textId="1D0893B3" w:rsidR="0003797A" w:rsidRPr="00624B87" w:rsidRDefault="0003797A" w:rsidP="009403B8">
      <w:pPr>
        <w:jc w:val="center"/>
        <w:rPr>
          <w:rFonts w:ascii="Garamond" w:hAnsi="Garamond"/>
          <w:lang w:val="en-US"/>
        </w:rPr>
      </w:pPr>
      <w:r w:rsidRPr="00624B87">
        <w:rPr>
          <w:rFonts w:ascii="Garamond" w:hAnsi="Garamond"/>
          <w:b/>
          <w:bCs/>
          <w:lang w:val="en-US"/>
        </w:rPr>
        <w:lastRenderedPageBreak/>
        <w:t>Parental Rights and Food Justice</w:t>
      </w:r>
    </w:p>
    <w:p w14:paraId="16B24EC6" w14:textId="77777777" w:rsidR="0003797A" w:rsidRPr="00624B87" w:rsidRDefault="0003797A" w:rsidP="009403B8">
      <w:pPr>
        <w:jc w:val="center"/>
        <w:rPr>
          <w:rFonts w:ascii="Garamond" w:hAnsi="Garamond"/>
          <w:lang w:val="en-US"/>
        </w:rPr>
      </w:pPr>
    </w:p>
    <w:p w14:paraId="28878727" w14:textId="4C783F87" w:rsidR="0003797A" w:rsidRPr="00624B87" w:rsidRDefault="0003797A" w:rsidP="009403B8">
      <w:pPr>
        <w:jc w:val="center"/>
        <w:rPr>
          <w:rFonts w:ascii="Garamond" w:hAnsi="Garamond"/>
          <w:lang w:val="en-US"/>
        </w:rPr>
      </w:pPr>
      <w:r w:rsidRPr="00624B87">
        <w:rPr>
          <w:rFonts w:ascii="Garamond" w:hAnsi="Garamond"/>
          <w:lang w:val="en-US"/>
        </w:rPr>
        <w:t>Jill Dieterle (Eastern Michigan)</w:t>
      </w:r>
    </w:p>
    <w:p w14:paraId="2ED884A4" w14:textId="77777777" w:rsidR="0003797A" w:rsidRPr="00624B87" w:rsidRDefault="0003797A" w:rsidP="0003797A">
      <w:pPr>
        <w:jc w:val="both"/>
        <w:rPr>
          <w:rFonts w:ascii="Garamond" w:hAnsi="Garamond"/>
          <w:lang w:val="en-US"/>
        </w:rPr>
      </w:pPr>
    </w:p>
    <w:p w14:paraId="007CF321" w14:textId="77777777" w:rsidR="0003797A" w:rsidRPr="00624B87" w:rsidRDefault="0003797A" w:rsidP="0003797A">
      <w:pPr>
        <w:jc w:val="both"/>
        <w:rPr>
          <w:rFonts w:ascii="Garamond" w:hAnsi="Garamond"/>
          <w:lang w:val="en-US"/>
        </w:rPr>
      </w:pPr>
      <w:r w:rsidRPr="00624B87">
        <w:rPr>
          <w:rFonts w:ascii="Garamond" w:hAnsi="Garamond"/>
          <w:lang w:val="en-US"/>
        </w:rPr>
        <w:t xml:space="preserve">I start with the assumption that competent adults have the right to eat what they want, when they want, and how they want.  Their food choices may be mindless, or they may be purposeful.  If competent </w:t>
      </w:r>
      <w:proofErr w:type="gramStart"/>
      <w:r w:rsidRPr="00624B87">
        <w:rPr>
          <w:rFonts w:ascii="Garamond" w:hAnsi="Garamond"/>
          <w:lang w:val="en-US"/>
        </w:rPr>
        <w:t>adults so</w:t>
      </w:r>
      <w:proofErr w:type="gramEnd"/>
      <w:r w:rsidRPr="00624B87">
        <w:rPr>
          <w:rFonts w:ascii="Garamond" w:hAnsi="Garamond"/>
          <w:lang w:val="en-US"/>
        </w:rPr>
        <w:t xml:space="preserve"> choose, they may eat as much unhealthy food as they want to eat. But complications arise when an individual is choosing for others, especially when those others are not competent to make informed food decisions.  My primary focus </w:t>
      </w:r>
      <w:proofErr w:type="gramStart"/>
      <w:r w:rsidRPr="00624B87">
        <w:rPr>
          <w:rFonts w:ascii="Garamond" w:hAnsi="Garamond"/>
          <w:lang w:val="en-US"/>
        </w:rPr>
        <w:t>in</w:t>
      </w:r>
      <w:proofErr w:type="gramEnd"/>
      <w:r w:rsidRPr="00624B87">
        <w:rPr>
          <w:rFonts w:ascii="Garamond" w:hAnsi="Garamond"/>
          <w:lang w:val="en-US"/>
        </w:rPr>
        <w:t xml:space="preserve"> the paper is small children. If one is responsible for children, then food choices for the household ought to take the well-being of those children into account.  </w:t>
      </w:r>
    </w:p>
    <w:p w14:paraId="425C3267" w14:textId="77777777" w:rsidR="0003797A" w:rsidRPr="00624B87" w:rsidRDefault="0003797A" w:rsidP="0003797A">
      <w:pPr>
        <w:jc w:val="both"/>
        <w:rPr>
          <w:rFonts w:ascii="Garamond" w:hAnsi="Garamond"/>
          <w:lang w:val="en-US"/>
        </w:rPr>
      </w:pPr>
    </w:p>
    <w:p w14:paraId="5487DC81" w14:textId="77777777" w:rsidR="0003797A" w:rsidRPr="00624B87" w:rsidRDefault="0003797A" w:rsidP="0003797A">
      <w:pPr>
        <w:jc w:val="both"/>
        <w:rPr>
          <w:rFonts w:ascii="Garamond" w:hAnsi="Garamond"/>
          <w:lang w:val="en-US"/>
        </w:rPr>
      </w:pPr>
      <w:r w:rsidRPr="00624B87">
        <w:rPr>
          <w:rFonts w:ascii="Garamond" w:hAnsi="Garamond"/>
          <w:lang w:val="en-US"/>
        </w:rPr>
        <w:t xml:space="preserve">I use a child-centered account of parental rights as the backdrop of my argument.  On a child-centered account, parental rights are grounded in the child’s welfare.  Parents have </w:t>
      </w:r>
      <w:proofErr w:type="gramStart"/>
      <w:r w:rsidRPr="00624B87">
        <w:rPr>
          <w:rFonts w:ascii="Garamond" w:hAnsi="Garamond"/>
          <w:lang w:val="en-US"/>
        </w:rPr>
        <w:t>rights</w:t>
      </w:r>
      <w:proofErr w:type="gramEnd"/>
      <w:r w:rsidRPr="00624B87">
        <w:rPr>
          <w:rFonts w:ascii="Garamond" w:hAnsi="Garamond"/>
          <w:lang w:val="en-US"/>
        </w:rPr>
        <w:t xml:space="preserve"> to make decisions on behalf of their child, on this kind of account, </w:t>
      </w:r>
      <w:r w:rsidRPr="00624B87">
        <w:rPr>
          <w:rFonts w:ascii="Garamond" w:hAnsi="Garamond"/>
          <w:i/>
          <w:iCs/>
          <w:lang w:val="en-US"/>
        </w:rPr>
        <w:t xml:space="preserve">because </w:t>
      </w:r>
      <w:r w:rsidRPr="00624B87">
        <w:rPr>
          <w:rFonts w:ascii="Garamond" w:hAnsi="Garamond"/>
          <w:lang w:val="en-US"/>
        </w:rPr>
        <w:t xml:space="preserve">they have responsibilities to them.  One of those responsibilities, I argue, is to ensure that the diet of a child in their care does not put constraints on that child’s future possibilities.  In other words, it is the parent’s or guardian’s responsibility to guard – or at least not constrain – the child’s right to an open future.  </w:t>
      </w:r>
    </w:p>
    <w:p w14:paraId="211E958A" w14:textId="77777777" w:rsidR="0003797A" w:rsidRPr="00624B87" w:rsidRDefault="0003797A" w:rsidP="0003797A">
      <w:pPr>
        <w:jc w:val="both"/>
        <w:rPr>
          <w:rFonts w:ascii="Garamond" w:hAnsi="Garamond"/>
          <w:lang w:val="en-US"/>
        </w:rPr>
      </w:pPr>
    </w:p>
    <w:p w14:paraId="7B231E72" w14:textId="77777777" w:rsidR="0003797A" w:rsidRPr="00624B87" w:rsidRDefault="0003797A" w:rsidP="0003797A">
      <w:pPr>
        <w:jc w:val="both"/>
        <w:rPr>
          <w:rFonts w:ascii="Garamond" w:hAnsi="Garamond"/>
          <w:lang w:val="en-US"/>
        </w:rPr>
      </w:pPr>
      <w:r w:rsidRPr="00624B87">
        <w:rPr>
          <w:rFonts w:ascii="Garamond" w:hAnsi="Garamond"/>
          <w:lang w:val="en-US"/>
        </w:rPr>
        <w:t xml:space="preserve">Of course, there are external pressures that impact family food choices. Poverty is the leading cause of food insecurity.  In the United States, the Supplemental Nutrition Assistance Program provides some relief, but the program is woefully </w:t>
      </w:r>
      <w:proofErr w:type="gramStart"/>
      <w:r w:rsidRPr="00624B87">
        <w:rPr>
          <w:rFonts w:ascii="Garamond" w:hAnsi="Garamond"/>
          <w:lang w:val="en-US"/>
        </w:rPr>
        <w:t>underfunded</w:t>
      </w:r>
      <w:proofErr w:type="gramEnd"/>
      <w:r w:rsidRPr="00624B87">
        <w:rPr>
          <w:rFonts w:ascii="Garamond" w:hAnsi="Garamond"/>
          <w:lang w:val="en-US"/>
        </w:rPr>
        <w:t xml:space="preserve"> and its benefits do not enable families to eat healthy, nutritious food on a regular basis.  It is sometimes rational for families to eat (for example) heavily processed food because it is less expensive and will provide more energy per dollar.  </w:t>
      </w:r>
    </w:p>
    <w:p w14:paraId="2B24470B" w14:textId="77777777" w:rsidR="0003797A" w:rsidRPr="00624B87" w:rsidRDefault="0003797A" w:rsidP="0003797A">
      <w:pPr>
        <w:jc w:val="both"/>
        <w:rPr>
          <w:rFonts w:ascii="Garamond" w:hAnsi="Garamond"/>
          <w:lang w:val="en-US"/>
        </w:rPr>
      </w:pPr>
    </w:p>
    <w:p w14:paraId="0D540210" w14:textId="77777777" w:rsidR="0003797A" w:rsidRPr="00624B87" w:rsidRDefault="0003797A" w:rsidP="0003797A">
      <w:pPr>
        <w:jc w:val="both"/>
        <w:rPr>
          <w:rFonts w:ascii="Garamond" w:hAnsi="Garamond"/>
          <w:lang w:val="en-US"/>
        </w:rPr>
      </w:pPr>
      <w:r w:rsidRPr="00624B87">
        <w:rPr>
          <w:rFonts w:ascii="Garamond" w:hAnsi="Garamond"/>
          <w:lang w:val="en-US"/>
        </w:rPr>
        <w:t xml:space="preserve">Other external pressures include the fact that </w:t>
      </w:r>
      <w:proofErr w:type="gramStart"/>
      <w:r w:rsidRPr="00624B87">
        <w:rPr>
          <w:rFonts w:ascii="Garamond" w:hAnsi="Garamond"/>
          <w:lang w:val="en-US"/>
        </w:rPr>
        <w:t>nutrition</w:t>
      </w:r>
      <w:proofErr w:type="gramEnd"/>
      <w:r w:rsidRPr="00624B87">
        <w:rPr>
          <w:rFonts w:ascii="Garamond" w:hAnsi="Garamond"/>
          <w:lang w:val="en-US"/>
        </w:rPr>
        <w:t xml:space="preserve"> information is often not transparent, and this can lead parents astray.  Marketing practices exacerbate this problem, especially when children are the targets of marketers. </w:t>
      </w:r>
    </w:p>
    <w:p w14:paraId="34CD80F6" w14:textId="77777777" w:rsidR="0003797A" w:rsidRPr="00624B87" w:rsidRDefault="0003797A" w:rsidP="0003797A">
      <w:pPr>
        <w:jc w:val="both"/>
        <w:rPr>
          <w:rFonts w:ascii="Garamond" w:hAnsi="Garamond"/>
          <w:lang w:val="en-US"/>
        </w:rPr>
      </w:pPr>
    </w:p>
    <w:p w14:paraId="6ADFE305" w14:textId="77777777" w:rsidR="0003797A" w:rsidRPr="00624B87" w:rsidRDefault="0003797A" w:rsidP="0003797A">
      <w:pPr>
        <w:jc w:val="both"/>
        <w:rPr>
          <w:rFonts w:ascii="Garamond" w:hAnsi="Garamond"/>
          <w:lang w:val="en-US"/>
        </w:rPr>
      </w:pPr>
      <w:r w:rsidRPr="00624B87">
        <w:rPr>
          <w:rFonts w:ascii="Garamond" w:hAnsi="Garamond"/>
          <w:lang w:val="en-US"/>
        </w:rPr>
        <w:t xml:space="preserve">Nonetheless, the family is often the primary determinant of food practices.  Traditional political philosophy regarded the family as private and thus not a proper subject matter for theories of justice.  However, in the now classic </w:t>
      </w:r>
      <w:r w:rsidRPr="00624B87">
        <w:rPr>
          <w:rFonts w:ascii="Garamond" w:hAnsi="Garamond"/>
          <w:i/>
          <w:iCs/>
          <w:lang w:val="en-US"/>
        </w:rPr>
        <w:t xml:space="preserve">Justice, Gender, and the Family, </w:t>
      </w:r>
      <w:r w:rsidRPr="00624B87">
        <w:rPr>
          <w:rFonts w:ascii="Garamond" w:hAnsi="Garamond"/>
          <w:lang w:val="en-US"/>
        </w:rPr>
        <w:t xml:space="preserve">Susan Moller Okin argued that justice (and injustice) </w:t>
      </w:r>
      <w:r w:rsidRPr="00624B87">
        <w:rPr>
          <w:rFonts w:ascii="Garamond" w:hAnsi="Garamond"/>
          <w:i/>
          <w:iCs/>
          <w:lang w:val="en-US"/>
        </w:rPr>
        <w:t>begins</w:t>
      </w:r>
      <w:r w:rsidRPr="00624B87">
        <w:rPr>
          <w:rFonts w:ascii="Garamond" w:hAnsi="Garamond"/>
          <w:lang w:val="en-US"/>
        </w:rPr>
        <w:t xml:space="preserve"> in the family. As such, public policy can and should encourage and facilitate just relations among family members – including just food relations.  In the final section of the paper, I consider public policy remedies for addressing unmet parental obligations regarding food. Ideally, a remedy should not be too intrusive.  But it also must apply universally – not just to those who receive government food subsidies.  </w:t>
      </w:r>
    </w:p>
    <w:p w14:paraId="6EBC7F95" w14:textId="77777777" w:rsidR="0003797A" w:rsidRPr="00624B87" w:rsidRDefault="0003797A" w:rsidP="0003797A">
      <w:pPr>
        <w:jc w:val="both"/>
        <w:rPr>
          <w:rFonts w:ascii="Garamond" w:hAnsi="Garamond"/>
          <w:lang w:val="en-US"/>
        </w:rPr>
      </w:pPr>
    </w:p>
    <w:p w14:paraId="232748F5" w14:textId="5D4EE11F"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lang w:val="en-US"/>
        </w:rPr>
        <w:t>(</w:t>
      </w:r>
      <w:r w:rsidRPr="00624B87">
        <w:rPr>
          <w:rFonts w:ascii="Garamond" w:hAnsi="Garamond" w:cs="Calibri"/>
          <w:color w:val="000000"/>
          <w:shd w:val="clear" w:color="auto" w:fill="FFFFFF"/>
          <w:lang w:val="en-US"/>
        </w:rPr>
        <w:t xml:space="preserve">Jill Dieterle is a professor of philosophy at Eastern Michigan University, where she is also affiliated with the Environmental Science and Society program and part of the Steering Committee for Critical Disability Studies. Her research work focuses on food justice and food ethics.)  </w:t>
      </w:r>
    </w:p>
    <w:p w14:paraId="084ABA69" w14:textId="3526B22D" w:rsidR="007A178E" w:rsidRPr="00624B87" w:rsidRDefault="007A178E" w:rsidP="0003797A">
      <w:pPr>
        <w:jc w:val="both"/>
        <w:rPr>
          <w:rFonts w:ascii="Garamond" w:hAnsi="Garamond"/>
          <w:lang w:val="en-US"/>
        </w:rPr>
      </w:pPr>
    </w:p>
    <w:p w14:paraId="09672698" w14:textId="77777777" w:rsidR="0003797A" w:rsidRPr="00624B87" w:rsidRDefault="0003797A">
      <w:pP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4D27AE18" w14:textId="2FF823F2" w:rsidR="0003797A" w:rsidRPr="00624B87" w:rsidRDefault="0003797A" w:rsidP="009403B8">
      <w:pPr>
        <w:jc w:val="center"/>
        <w:rPr>
          <w:rFonts w:ascii="Garamond" w:hAnsi="Garamond" w:cs="Calibri"/>
          <w:color w:val="000000"/>
          <w:shd w:val="clear" w:color="auto" w:fill="FFFFFF"/>
          <w:lang w:val="en-US"/>
        </w:rPr>
      </w:pPr>
      <w:r w:rsidRPr="00624B87">
        <w:rPr>
          <w:rFonts w:ascii="Garamond" w:hAnsi="Garamond" w:cs="Calibri"/>
          <w:b/>
          <w:bCs/>
          <w:color w:val="000000"/>
          <w:shd w:val="clear" w:color="auto" w:fill="FFFFFF"/>
          <w:lang w:val="en-US"/>
        </w:rPr>
        <w:lastRenderedPageBreak/>
        <w:t>Consumption, Families, and Symbolism</w:t>
      </w:r>
    </w:p>
    <w:p w14:paraId="0358104E" w14:textId="77777777" w:rsidR="0003797A" w:rsidRPr="00624B87" w:rsidRDefault="0003797A" w:rsidP="009403B8">
      <w:pPr>
        <w:jc w:val="center"/>
        <w:rPr>
          <w:rFonts w:ascii="Garamond" w:hAnsi="Garamond" w:cs="Calibri"/>
          <w:color w:val="000000"/>
          <w:shd w:val="clear" w:color="auto" w:fill="FFFFFF"/>
          <w:lang w:val="en-US"/>
        </w:rPr>
      </w:pPr>
    </w:p>
    <w:p w14:paraId="3BA12853" w14:textId="097DC591" w:rsidR="0003797A" w:rsidRPr="00624B87" w:rsidRDefault="0003797A"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Tyler Doggett (Vermont)</w:t>
      </w:r>
    </w:p>
    <w:p w14:paraId="5848CEF2" w14:textId="77777777" w:rsidR="0003797A" w:rsidRPr="00624B87" w:rsidRDefault="0003797A" w:rsidP="0003797A">
      <w:pPr>
        <w:jc w:val="both"/>
        <w:rPr>
          <w:rFonts w:ascii="Garamond" w:hAnsi="Garamond" w:cs="Calibri"/>
          <w:color w:val="000000"/>
          <w:shd w:val="clear" w:color="auto" w:fill="FFFFFF"/>
          <w:lang w:val="en-US"/>
        </w:rPr>
      </w:pPr>
    </w:p>
    <w:p w14:paraId="687BFD47" w14:textId="77777777"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What are the moral connections between it being wrong to produce something and it being wrong to consume that thing? If the tomato is wrongfully produced, when and why is it wrong to buy it or eat it?</w:t>
      </w:r>
    </w:p>
    <w:p w14:paraId="498B766A" w14:textId="77777777" w:rsidR="0003797A" w:rsidRPr="00624B87" w:rsidRDefault="0003797A" w:rsidP="0003797A">
      <w:pPr>
        <w:jc w:val="both"/>
        <w:rPr>
          <w:rFonts w:ascii="Garamond" w:hAnsi="Garamond" w:cs="Calibri"/>
          <w:color w:val="000000"/>
          <w:shd w:val="clear" w:color="auto" w:fill="FFFFFF"/>
          <w:lang w:val="en-US"/>
        </w:rPr>
      </w:pPr>
    </w:p>
    <w:p w14:paraId="129EB937" w14:textId="77B08281"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This talk very briefly argues against some common answers and spends most of its time defending the initially implausible view that it is wrong to consume </w:t>
      </w:r>
      <w:proofErr w:type="gramStart"/>
      <w:r w:rsidRPr="00624B87">
        <w:rPr>
          <w:rFonts w:ascii="Garamond" w:hAnsi="Garamond" w:cs="Calibri"/>
          <w:color w:val="000000"/>
          <w:shd w:val="clear" w:color="auto" w:fill="FFFFFF"/>
          <w:lang w:val="en-US"/>
        </w:rPr>
        <w:t>wrongfully-produced</w:t>
      </w:r>
      <w:proofErr w:type="gramEnd"/>
      <w:r w:rsidRPr="00624B87">
        <w:rPr>
          <w:rFonts w:ascii="Garamond" w:hAnsi="Garamond" w:cs="Calibri"/>
          <w:color w:val="000000"/>
          <w:shd w:val="clear" w:color="auto" w:fill="FFFFFF"/>
          <w:lang w:val="en-US"/>
        </w:rPr>
        <w:t xml:space="preserve"> goods when and because doing so symbolizes support for their production. I argue it is wrong to do so even when this symbolic support is entirely inert. That is, it might be wrong to eat the tomato on symbolic grounds even if you are mindlessly eating it by yourself at home.</w:t>
      </w:r>
    </w:p>
    <w:p w14:paraId="41303D61" w14:textId="77777777" w:rsidR="0003797A" w:rsidRPr="00624B87" w:rsidRDefault="0003797A" w:rsidP="0003797A">
      <w:pPr>
        <w:jc w:val="both"/>
        <w:rPr>
          <w:rFonts w:ascii="Garamond" w:hAnsi="Garamond" w:cs="Calibri"/>
          <w:color w:val="000000"/>
          <w:shd w:val="clear" w:color="auto" w:fill="FFFFFF"/>
          <w:lang w:val="en-US"/>
        </w:rPr>
      </w:pPr>
    </w:p>
    <w:p w14:paraId="6E342F85" w14:textId="5F2247FA"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I argue that more common answers to our question—it’s wrong to produce wrongdoing; it’s wrong to benefit from wrongdoing; it’s wrong to reward wrongdoing; it’s wrong to participate in wrongdoing—either have false moral implications or assume something like the symbolic view </w:t>
      </w:r>
      <w:proofErr w:type="gramStart"/>
      <w:r w:rsidRPr="00624B87">
        <w:rPr>
          <w:rFonts w:ascii="Garamond" w:hAnsi="Garamond" w:cs="Calibri"/>
          <w:color w:val="000000"/>
          <w:shd w:val="clear" w:color="auto" w:fill="FFFFFF"/>
          <w:lang w:val="en-US"/>
        </w:rPr>
        <w:t>in order to</w:t>
      </w:r>
      <w:proofErr w:type="gramEnd"/>
      <w:r w:rsidRPr="00624B87">
        <w:rPr>
          <w:rFonts w:ascii="Garamond" w:hAnsi="Garamond" w:cs="Calibri"/>
          <w:color w:val="000000"/>
          <w:shd w:val="clear" w:color="auto" w:fill="FFFFFF"/>
          <w:lang w:val="en-US"/>
        </w:rPr>
        <w:t xml:space="preserve"> avoid those implications.</w:t>
      </w:r>
    </w:p>
    <w:p w14:paraId="50E32C5D" w14:textId="77777777" w:rsidR="0003797A" w:rsidRPr="00624B87" w:rsidRDefault="0003797A" w:rsidP="0003797A">
      <w:pPr>
        <w:jc w:val="both"/>
        <w:rPr>
          <w:rFonts w:ascii="Garamond" w:hAnsi="Garamond" w:cs="Calibri"/>
          <w:color w:val="000000"/>
          <w:shd w:val="clear" w:color="auto" w:fill="FFFFFF"/>
          <w:lang w:val="en-US"/>
        </w:rPr>
      </w:pPr>
    </w:p>
    <w:p w14:paraId="630FF887" w14:textId="3629C939"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But the symbolic view is also bizarre. Isn’t it overly concerned with personal purity? How could </w:t>
      </w:r>
      <w:r w:rsidRPr="00624B87">
        <w:rPr>
          <w:rFonts w:ascii="Garamond" w:hAnsi="Garamond" w:cs="Calibri"/>
          <w:i/>
          <w:iCs/>
          <w:color w:val="000000"/>
          <w:shd w:val="clear" w:color="auto" w:fill="FFFFFF"/>
          <w:lang w:val="en-US"/>
        </w:rPr>
        <w:t xml:space="preserve">symbolism </w:t>
      </w:r>
      <w:r w:rsidRPr="00624B87">
        <w:rPr>
          <w:rFonts w:ascii="Garamond" w:hAnsi="Garamond" w:cs="Calibri"/>
          <w:color w:val="000000"/>
          <w:shd w:val="clear" w:color="auto" w:fill="FFFFFF"/>
          <w:lang w:val="en-US"/>
        </w:rPr>
        <w:t xml:space="preserve">have anything to do with food production? Doesn’t it also have false moral consequences, well identified by R.G. Frey, Julia </w:t>
      </w:r>
      <w:proofErr w:type="spellStart"/>
      <w:r w:rsidRPr="00624B87">
        <w:rPr>
          <w:rFonts w:ascii="Garamond" w:hAnsi="Garamond" w:cs="Calibri"/>
          <w:color w:val="000000"/>
          <w:shd w:val="clear" w:color="auto" w:fill="FFFFFF"/>
          <w:lang w:val="en-US"/>
        </w:rPr>
        <w:t>Nefsky</w:t>
      </w:r>
      <w:proofErr w:type="spellEnd"/>
      <w:r w:rsidRPr="00624B87">
        <w:rPr>
          <w:rFonts w:ascii="Garamond" w:hAnsi="Garamond" w:cs="Calibri"/>
          <w:color w:val="000000"/>
          <w:shd w:val="clear" w:color="auto" w:fill="FFFFFF"/>
          <w:lang w:val="en-US"/>
        </w:rPr>
        <w:t>, Jason Brennan and Peter Jaworski years ago? A little bit of the talk is about that and why I think these problems are not insurmountable.</w:t>
      </w:r>
    </w:p>
    <w:p w14:paraId="731BB23F" w14:textId="77777777" w:rsidR="0003797A" w:rsidRPr="00624B87" w:rsidRDefault="0003797A" w:rsidP="0003797A">
      <w:pPr>
        <w:jc w:val="both"/>
        <w:rPr>
          <w:rFonts w:ascii="Garamond" w:hAnsi="Garamond" w:cs="Calibri"/>
          <w:color w:val="000000"/>
          <w:shd w:val="clear" w:color="auto" w:fill="FFFFFF"/>
          <w:lang w:val="en-US"/>
        </w:rPr>
      </w:pPr>
    </w:p>
    <w:p w14:paraId="76BE2C94" w14:textId="08922189" w:rsidR="0003797A" w:rsidRPr="00624B87"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Finally, I extend the ideas about food to cover some topics in parenting ethics.</w:t>
      </w:r>
    </w:p>
    <w:p w14:paraId="4C10A818" w14:textId="77777777" w:rsidR="0003797A" w:rsidRPr="00624B87" w:rsidRDefault="0003797A" w:rsidP="0003797A">
      <w:pPr>
        <w:jc w:val="both"/>
        <w:rPr>
          <w:rFonts w:ascii="Garamond" w:hAnsi="Garamond" w:cs="Calibri"/>
          <w:color w:val="000000"/>
          <w:shd w:val="clear" w:color="auto" w:fill="FFFFFF"/>
          <w:lang w:val="en-US"/>
        </w:rPr>
      </w:pPr>
    </w:p>
    <w:p w14:paraId="6F2674F4" w14:textId="3A82CF3A" w:rsidR="007A178E" w:rsidRPr="00624B87" w:rsidRDefault="007A178E" w:rsidP="007A178E">
      <w:pPr>
        <w:jc w:val="both"/>
        <w:rPr>
          <w:rFonts w:ascii="Garamond" w:hAnsi="Garamond" w:cs="Calibri"/>
          <w:color w:val="000000"/>
          <w:shd w:val="clear" w:color="auto" w:fill="FFFFFF"/>
          <w:lang w:val="en-US"/>
        </w:rPr>
      </w:pPr>
      <w:r w:rsidRPr="00624B87">
        <w:rPr>
          <w:rFonts w:ascii="Garamond" w:eastAsia="Times New Roman" w:hAnsi="Garamond" w:cs="Calibri"/>
          <w:color w:val="000000"/>
          <w:kern w:val="0"/>
          <w:lang w:val="en-US"/>
          <w14:ligatures w14:val="none"/>
        </w:rPr>
        <w:t>(</w:t>
      </w:r>
      <w:r w:rsidRPr="00624B87">
        <w:rPr>
          <w:rFonts w:ascii="Garamond" w:hAnsi="Garamond" w:cs="Calibri"/>
          <w:color w:val="000000"/>
          <w:shd w:val="clear" w:color="auto" w:fill="FFFFFF"/>
          <w:lang w:val="en-US"/>
        </w:rPr>
        <w:t xml:space="preserve">Tyler Doggett is a professor of philosophy at the University of Vermont. He works on a variety of topics in ethics and in philosophy of mind, early modern philosophy, and metaphysics, and he co-edited </w:t>
      </w:r>
      <w:r w:rsidRPr="00624B87">
        <w:rPr>
          <w:rFonts w:ascii="Garamond" w:hAnsi="Garamond" w:cs="Calibri"/>
          <w:i/>
          <w:iCs/>
          <w:color w:val="000000"/>
          <w:shd w:val="clear" w:color="auto" w:fill="FFFFFF"/>
          <w:lang w:val="en-US"/>
        </w:rPr>
        <w:t>The Oxford Handbook of Food Ethics</w:t>
      </w:r>
      <w:r w:rsidRPr="00624B87">
        <w:rPr>
          <w:rFonts w:ascii="Garamond" w:hAnsi="Garamond" w:cs="Calibri"/>
          <w:color w:val="000000"/>
          <w:shd w:val="clear" w:color="auto" w:fill="FFFFFF"/>
          <w:lang w:val="en-US"/>
        </w:rPr>
        <w:t>.)</w:t>
      </w:r>
    </w:p>
    <w:p w14:paraId="235F3F67" w14:textId="3161AEDA" w:rsidR="0003797A" w:rsidRPr="00624B87" w:rsidRDefault="0003797A">
      <w:pPr>
        <w:rPr>
          <w:rFonts w:ascii="Garamond" w:eastAsia="Times New Roman" w:hAnsi="Garamond" w:cs="Calibri"/>
          <w:color w:val="000000"/>
          <w:kern w:val="0"/>
          <w:lang w:val="en-US"/>
          <w14:ligatures w14:val="none"/>
        </w:rPr>
      </w:pPr>
      <w:r w:rsidRPr="00624B87">
        <w:rPr>
          <w:rFonts w:ascii="Garamond" w:eastAsia="Times New Roman" w:hAnsi="Garamond" w:cs="Calibri"/>
          <w:color w:val="000000"/>
          <w:kern w:val="0"/>
          <w:lang w:val="en-US"/>
          <w14:ligatures w14:val="none"/>
        </w:rPr>
        <w:br w:type="page"/>
      </w:r>
    </w:p>
    <w:p w14:paraId="064E9CBA" w14:textId="05E3BD30" w:rsidR="0003797A" w:rsidRPr="00624B87" w:rsidRDefault="0003797A" w:rsidP="009403B8">
      <w:pPr>
        <w:jc w:val="center"/>
        <w:rPr>
          <w:rFonts w:ascii="Garamond" w:eastAsia="Times New Roman" w:hAnsi="Garamond" w:cs="Calibri"/>
          <w:b/>
          <w:bCs/>
          <w:color w:val="000000"/>
          <w:kern w:val="0"/>
          <w:lang w:val="en-US"/>
          <w14:ligatures w14:val="none"/>
        </w:rPr>
      </w:pPr>
      <w:r w:rsidRPr="00624B87">
        <w:rPr>
          <w:rFonts w:ascii="Garamond" w:eastAsia="Times New Roman" w:hAnsi="Garamond" w:cs="Calibri"/>
          <w:b/>
          <w:bCs/>
          <w:color w:val="000000"/>
          <w:kern w:val="0"/>
          <w:lang w:val="en-US"/>
          <w14:ligatures w14:val="none"/>
        </w:rPr>
        <w:lastRenderedPageBreak/>
        <w:t>Unjust Social Structures and Plant-Based Caregiving for Kids</w:t>
      </w:r>
    </w:p>
    <w:p w14:paraId="5BFBCD97" w14:textId="77777777" w:rsidR="0003797A" w:rsidRPr="00624B87" w:rsidRDefault="0003797A" w:rsidP="009403B8">
      <w:pPr>
        <w:jc w:val="center"/>
        <w:rPr>
          <w:rFonts w:ascii="Garamond" w:eastAsia="Times New Roman" w:hAnsi="Garamond" w:cs="Calibri"/>
          <w:color w:val="000000"/>
          <w:kern w:val="0"/>
          <w:lang w:val="en-US"/>
          <w14:ligatures w14:val="none"/>
        </w:rPr>
      </w:pPr>
    </w:p>
    <w:p w14:paraId="4C8A2CF7" w14:textId="6BEBE615" w:rsidR="0003797A" w:rsidRPr="00624B87" w:rsidRDefault="0003797A" w:rsidP="009403B8">
      <w:pPr>
        <w:jc w:val="center"/>
        <w:rPr>
          <w:rFonts w:ascii="Garamond" w:eastAsia="Times New Roman" w:hAnsi="Garamond" w:cs="Calibri"/>
          <w:color w:val="000000"/>
          <w:kern w:val="0"/>
          <w:lang w:val="en-US"/>
          <w14:ligatures w14:val="none"/>
        </w:rPr>
      </w:pPr>
      <w:r w:rsidRPr="00624B87">
        <w:rPr>
          <w:rFonts w:ascii="Garamond" w:eastAsia="Times New Roman" w:hAnsi="Garamond" w:cs="Calibri"/>
          <w:color w:val="000000"/>
          <w:kern w:val="0"/>
          <w:lang w:val="en-US"/>
          <w14:ligatures w14:val="none"/>
        </w:rPr>
        <w:t>Rachel Fredericks and Jeremy Fischer</w:t>
      </w:r>
    </w:p>
    <w:p w14:paraId="0F4FE768" w14:textId="77777777" w:rsidR="0003797A" w:rsidRPr="00624B87" w:rsidRDefault="0003797A">
      <w:pPr>
        <w:rPr>
          <w:rFonts w:ascii="Garamond" w:hAnsi="Garamond" w:cs="Calibri"/>
          <w:color w:val="000000"/>
          <w:shd w:val="clear" w:color="auto" w:fill="FFFFFF"/>
          <w:lang w:val="en-US"/>
        </w:rPr>
      </w:pPr>
    </w:p>
    <w:p w14:paraId="04BC1ECF"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In “Creating Carnists,” (forthcoming in </w:t>
      </w:r>
      <w:r w:rsidRPr="00624B87">
        <w:rPr>
          <w:rFonts w:ascii="Garamond" w:hAnsi="Garamond" w:cs="Calibri"/>
          <w:i/>
          <w:iCs/>
          <w:color w:val="000000"/>
          <w:shd w:val="clear" w:color="auto" w:fill="FFFFFF"/>
          <w:lang w:val="en-US"/>
        </w:rPr>
        <w:t>Philosophers’ Imprint</w:t>
      </w:r>
      <w:r w:rsidRPr="00624B87">
        <w:rPr>
          <w:rFonts w:ascii="Garamond" w:hAnsi="Garamond" w:cs="Calibri"/>
          <w:color w:val="000000"/>
          <w:shd w:val="clear" w:color="auto" w:fill="FFFFFF"/>
          <w:lang w:val="en-US"/>
        </w:rPr>
        <w:t xml:space="preserve">) we argued that children’s caregivers have a moral duty to the kids in their care to provide them with maximally plant-based diets—even if there is no general duty of veganism. Yet when caregivers struggle to provide plant-based care (or do not even </w:t>
      </w:r>
      <w:proofErr w:type="gramStart"/>
      <w:r w:rsidRPr="00624B87">
        <w:rPr>
          <w:rFonts w:ascii="Garamond" w:hAnsi="Garamond" w:cs="Calibri"/>
          <w:color w:val="000000"/>
          <w:shd w:val="clear" w:color="auto" w:fill="FFFFFF"/>
          <w:lang w:val="en-US"/>
        </w:rPr>
        <w:t>considering</w:t>
      </w:r>
      <w:proofErr w:type="gramEnd"/>
      <w:r w:rsidRPr="00624B87">
        <w:rPr>
          <w:rFonts w:ascii="Garamond" w:hAnsi="Garamond" w:cs="Calibri"/>
          <w:color w:val="000000"/>
          <w:shd w:val="clear" w:color="auto" w:fill="FFFFFF"/>
          <w:lang w:val="en-US"/>
        </w:rPr>
        <w:t xml:space="preserve"> trying to), it is no mere individual-level problem. Existing social structures in the United States make it unreasonably difficult or impossible for many caregivers to avoid training and encouraging kids to regularly eat or otherwise consume animal products. As a result, for many caregivers in the U.S. (and elsewhere), fulfilling a duty of plant-based caregiving would significantly increase their already overwhelming workload, at least initially. </w:t>
      </w:r>
    </w:p>
    <w:p w14:paraId="5FF7665A" w14:textId="77777777" w:rsidR="0003797A" w:rsidRPr="00624B87" w:rsidRDefault="0003797A" w:rsidP="000977D5">
      <w:pPr>
        <w:jc w:val="both"/>
        <w:rPr>
          <w:rFonts w:ascii="Garamond" w:hAnsi="Garamond" w:cs="Calibri"/>
          <w:color w:val="000000"/>
          <w:shd w:val="clear" w:color="auto" w:fill="FFFFFF"/>
          <w:lang w:val="en-US"/>
        </w:rPr>
      </w:pPr>
    </w:p>
    <w:p w14:paraId="3FF6996E"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In other words, this is largely a structural problem. Here, we argue that, while we think caregivers typically wrong kids by pressuring or requiring them to regularly eat animal products, most caregivers </w:t>
      </w:r>
      <w:r w:rsidRPr="00624B87">
        <w:rPr>
          <w:rFonts w:ascii="Garamond" w:hAnsi="Garamond" w:cs="Calibri"/>
          <w:i/>
          <w:iCs/>
          <w:color w:val="000000"/>
          <w:shd w:val="clear" w:color="auto" w:fill="FFFFFF"/>
          <w:lang w:val="en-US"/>
        </w:rPr>
        <w:t>are themselves unjustly pressured to do so</w:t>
      </w:r>
      <w:r w:rsidRPr="00624B87">
        <w:rPr>
          <w:rFonts w:ascii="Garamond" w:hAnsi="Garamond" w:cs="Calibri"/>
          <w:color w:val="000000"/>
          <w:shd w:val="clear" w:color="auto" w:fill="FFFFFF"/>
          <w:lang w:val="en-US"/>
        </w:rPr>
        <w:t xml:space="preserve">. Unjust food systems and related social norms, therefore, insidiously threaten to undermine the moral quality of caregiver-child relationships. We take it as uncontroversial that policies and practices are unjust when they make it unreasonably difficult or impossible for caregivers to avoid wronging the kids in their care. So, in this case, justice requires reforming the laws and informal practices that systematically prevent caregivers from providing plant-based caregiving for kids.  </w:t>
      </w:r>
    </w:p>
    <w:p w14:paraId="799B840E" w14:textId="77777777" w:rsidR="0003797A" w:rsidRPr="00624B87" w:rsidRDefault="0003797A" w:rsidP="000977D5">
      <w:pPr>
        <w:jc w:val="both"/>
        <w:rPr>
          <w:rFonts w:ascii="Garamond" w:hAnsi="Garamond" w:cs="Calibri"/>
          <w:color w:val="000000"/>
          <w:shd w:val="clear" w:color="auto" w:fill="FFFFFF"/>
          <w:lang w:val="en-US"/>
        </w:rPr>
      </w:pPr>
    </w:p>
    <w:p w14:paraId="7268F912" w14:textId="311E7C83"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In a more just world, the duty of plant-based caregiving would not be an onerous one, because appropriate social </w:t>
      </w:r>
      <w:proofErr w:type="gramStart"/>
      <w:r w:rsidRPr="00624B87">
        <w:rPr>
          <w:rFonts w:ascii="Garamond" w:hAnsi="Garamond" w:cs="Calibri"/>
          <w:color w:val="000000"/>
          <w:shd w:val="clear" w:color="auto" w:fill="FFFFFF"/>
          <w:lang w:val="en-US"/>
        </w:rPr>
        <w:t>supports</w:t>
      </w:r>
      <w:proofErr w:type="gramEnd"/>
      <w:r w:rsidRPr="00624B87">
        <w:rPr>
          <w:rFonts w:ascii="Garamond" w:hAnsi="Garamond" w:cs="Calibri"/>
          <w:color w:val="000000"/>
          <w:shd w:val="clear" w:color="auto" w:fill="FFFFFF"/>
          <w:lang w:val="en-US"/>
        </w:rPr>
        <w:t xml:space="preserve"> would be in place to facilitate (or at least not hinder) plant-based caregiving. We catalog numerous ways in which the United States and similar societies are currently falling short, if not abjectly failing, in their duties to kids’ caregivers in both private and institutional </w:t>
      </w:r>
      <w:proofErr w:type="gramStart"/>
      <w:r w:rsidRPr="00624B87">
        <w:rPr>
          <w:rFonts w:ascii="Garamond" w:hAnsi="Garamond" w:cs="Calibri"/>
          <w:color w:val="000000"/>
          <w:shd w:val="clear" w:color="auto" w:fill="FFFFFF"/>
          <w:lang w:val="en-US"/>
        </w:rPr>
        <w:t>settings, and</w:t>
      </w:r>
      <w:proofErr w:type="gramEnd"/>
      <w:r w:rsidRPr="00624B87">
        <w:rPr>
          <w:rFonts w:ascii="Garamond" w:hAnsi="Garamond" w:cs="Calibri"/>
          <w:color w:val="000000"/>
          <w:shd w:val="clear" w:color="auto" w:fill="FFFFFF"/>
          <w:lang w:val="en-US"/>
        </w:rPr>
        <w:t xml:space="preserve"> suggest remedies. We conclude by arguing that transitioning to fully plant-based school meals is a crucial step toward just treatment for both kids and their caregivers. </w:t>
      </w:r>
    </w:p>
    <w:p w14:paraId="29B38B68" w14:textId="77777777" w:rsidR="007A178E" w:rsidRPr="00624B87" w:rsidRDefault="007A178E" w:rsidP="000977D5">
      <w:pPr>
        <w:jc w:val="both"/>
        <w:rPr>
          <w:rFonts w:ascii="Garamond" w:hAnsi="Garamond" w:cs="Calibri"/>
          <w:color w:val="000000"/>
          <w:shd w:val="clear" w:color="auto" w:fill="FFFFFF"/>
          <w:lang w:val="en-US"/>
        </w:rPr>
      </w:pPr>
    </w:p>
    <w:p w14:paraId="63ED78FB" w14:textId="781B92C0" w:rsidR="007A178E" w:rsidRPr="00624B87" w:rsidRDefault="007A178E" w:rsidP="007A178E">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(Rachel Fredericks and Jeremy Fischer are co-authoring a book about the moral duty to provide plant-based caregiving to children. Jeremy has also </w:t>
      </w:r>
      <w:proofErr w:type="gramStart"/>
      <w:r w:rsidRPr="00624B87">
        <w:rPr>
          <w:rFonts w:ascii="Garamond" w:hAnsi="Garamond" w:cs="Calibri"/>
          <w:color w:val="000000"/>
          <w:shd w:val="clear" w:color="auto" w:fill="FFFFFF"/>
          <w:lang w:val="en-US"/>
        </w:rPr>
        <w:t>published on</w:t>
      </w:r>
      <w:proofErr w:type="gramEnd"/>
      <w:r w:rsidRPr="00624B87">
        <w:rPr>
          <w:rFonts w:ascii="Garamond" w:hAnsi="Garamond" w:cs="Calibri"/>
          <w:color w:val="000000"/>
          <w:shd w:val="clear" w:color="auto" w:fill="FFFFFF"/>
          <w:lang w:val="en-US"/>
        </w:rPr>
        <w:t xml:space="preserve"> topics in moral psychology and philosophy of race, and Rachel has also published on topics in moral psychology and environmental ethics. After teaching full-time at colleges and universities in North America for nearly a decade, they became independent researchers in 2021.)</w:t>
      </w:r>
    </w:p>
    <w:p w14:paraId="29CA06A1" w14:textId="28471A43" w:rsidR="007A178E" w:rsidRPr="00624B87" w:rsidRDefault="007A178E" w:rsidP="000977D5">
      <w:pPr>
        <w:jc w:val="both"/>
        <w:rPr>
          <w:rFonts w:ascii="Garamond" w:hAnsi="Garamond" w:cs="Calibri"/>
          <w:color w:val="000000"/>
          <w:shd w:val="clear" w:color="auto" w:fill="FFFFFF"/>
          <w:lang w:val="en-US"/>
        </w:rPr>
      </w:pPr>
    </w:p>
    <w:p w14:paraId="67CAFE8B" w14:textId="4BEE4813"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62868198" w14:textId="3A4D3143" w:rsidR="0003797A" w:rsidRPr="00624B87" w:rsidRDefault="0003797A" w:rsidP="009403B8">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Coordinating Concepts in Food Education</w:t>
      </w:r>
    </w:p>
    <w:p w14:paraId="29830647" w14:textId="77777777" w:rsidR="0003797A" w:rsidRPr="00624B87" w:rsidRDefault="0003797A" w:rsidP="009403B8">
      <w:pPr>
        <w:jc w:val="center"/>
        <w:rPr>
          <w:rFonts w:ascii="Garamond" w:hAnsi="Garamond" w:cs="Calibri"/>
          <w:color w:val="000000"/>
          <w:shd w:val="clear" w:color="auto" w:fill="FFFFFF"/>
          <w:lang w:val="en-US"/>
        </w:rPr>
      </w:pPr>
    </w:p>
    <w:p w14:paraId="10DF3310" w14:textId="72A0ADCE" w:rsidR="0003797A" w:rsidRPr="00624B87" w:rsidRDefault="0003797A"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Matteo </w:t>
      </w:r>
      <w:proofErr w:type="spellStart"/>
      <w:r w:rsidRPr="00624B87">
        <w:rPr>
          <w:rFonts w:ascii="Garamond" w:hAnsi="Garamond" w:cs="Calibri"/>
          <w:color w:val="000000"/>
          <w:shd w:val="clear" w:color="auto" w:fill="FFFFFF"/>
          <w:lang w:val="en-US"/>
        </w:rPr>
        <w:t>Gandolini</w:t>
      </w:r>
      <w:proofErr w:type="spellEnd"/>
      <w:r w:rsidRPr="00624B87">
        <w:rPr>
          <w:rFonts w:ascii="Garamond" w:hAnsi="Garamond" w:cs="Calibri"/>
          <w:color w:val="000000"/>
          <w:shd w:val="clear" w:color="auto" w:fill="FFFFFF"/>
          <w:lang w:val="en-US"/>
        </w:rPr>
        <w:t xml:space="preserve"> (Milan), with Andrea </w:t>
      </w:r>
      <w:proofErr w:type="spellStart"/>
      <w:r w:rsidRPr="00624B87">
        <w:rPr>
          <w:rFonts w:ascii="Garamond" w:hAnsi="Garamond" w:cs="Calibri"/>
          <w:color w:val="000000"/>
          <w:shd w:val="clear" w:color="auto" w:fill="FFFFFF"/>
          <w:lang w:val="en-US"/>
        </w:rPr>
        <w:t>Borghini</w:t>
      </w:r>
      <w:proofErr w:type="spellEnd"/>
      <w:r w:rsidRPr="00624B87">
        <w:rPr>
          <w:rFonts w:ascii="Garamond" w:hAnsi="Garamond" w:cs="Calibri"/>
          <w:color w:val="000000"/>
          <w:shd w:val="clear" w:color="auto" w:fill="FFFFFF"/>
          <w:lang w:val="en-US"/>
        </w:rPr>
        <w:t xml:space="preserve"> (Milan) and Jérémie </w:t>
      </w:r>
      <w:proofErr w:type="spellStart"/>
      <w:r w:rsidRPr="00624B87">
        <w:rPr>
          <w:rFonts w:ascii="Garamond" w:hAnsi="Garamond" w:cs="Calibri"/>
          <w:color w:val="000000"/>
          <w:shd w:val="clear" w:color="auto" w:fill="FFFFFF"/>
          <w:lang w:val="en-US"/>
        </w:rPr>
        <w:t>Lafraire</w:t>
      </w:r>
      <w:proofErr w:type="spellEnd"/>
      <w:r w:rsidRPr="00624B87">
        <w:rPr>
          <w:rFonts w:ascii="Garamond" w:hAnsi="Garamond" w:cs="Calibri"/>
          <w:color w:val="000000"/>
          <w:shd w:val="clear" w:color="auto" w:fill="FFFFFF"/>
          <w:lang w:val="en-US"/>
        </w:rPr>
        <w:t xml:space="preserve"> (</w:t>
      </w:r>
      <w:proofErr w:type="spellStart"/>
      <w:r w:rsidRPr="00624B87">
        <w:rPr>
          <w:rFonts w:ascii="Garamond" w:hAnsi="Garamond" w:cs="Calibri"/>
          <w:color w:val="000000"/>
          <w:shd w:val="clear" w:color="auto" w:fill="FFFFFF"/>
          <w:lang w:val="en-US"/>
        </w:rPr>
        <w:t>CHArt</w:t>
      </w:r>
      <w:proofErr w:type="spellEnd"/>
      <w:r w:rsidRPr="00624B87">
        <w:rPr>
          <w:rFonts w:ascii="Garamond" w:hAnsi="Garamond" w:cs="Calibri"/>
          <w:color w:val="000000"/>
          <w:shd w:val="clear" w:color="auto" w:fill="FFFFFF"/>
          <w:lang w:val="en-US"/>
        </w:rPr>
        <w:t xml:space="preserve"> Lab, </w:t>
      </w:r>
      <w:proofErr w:type="spellStart"/>
      <w:r w:rsidRPr="00624B87">
        <w:rPr>
          <w:rFonts w:ascii="Garamond" w:hAnsi="Garamond" w:cs="Calibri"/>
          <w:color w:val="000000"/>
          <w:shd w:val="clear" w:color="auto" w:fill="FFFFFF"/>
          <w:lang w:val="en-US"/>
        </w:rPr>
        <w:t>Institut</w:t>
      </w:r>
      <w:proofErr w:type="spellEnd"/>
      <w:r w:rsidRPr="00624B87">
        <w:rPr>
          <w:rFonts w:ascii="Garamond" w:hAnsi="Garamond" w:cs="Calibri"/>
          <w:color w:val="000000"/>
          <w:shd w:val="clear" w:color="auto" w:fill="FFFFFF"/>
          <w:lang w:val="en-US"/>
        </w:rPr>
        <w:t xml:space="preserve"> </w:t>
      </w:r>
      <w:proofErr w:type="spellStart"/>
      <w:r w:rsidRPr="00624B87">
        <w:rPr>
          <w:rFonts w:ascii="Garamond" w:hAnsi="Garamond" w:cs="Calibri"/>
          <w:color w:val="000000"/>
          <w:shd w:val="clear" w:color="auto" w:fill="FFFFFF"/>
          <w:lang w:val="en-US"/>
        </w:rPr>
        <w:t>Lyfe</w:t>
      </w:r>
      <w:proofErr w:type="spellEnd"/>
      <w:r w:rsidRPr="00624B87">
        <w:rPr>
          <w:rFonts w:ascii="Garamond" w:hAnsi="Garamond" w:cs="Calibri"/>
          <w:color w:val="000000"/>
          <w:shd w:val="clear" w:color="auto" w:fill="FFFFFF"/>
          <w:lang w:val="en-US"/>
        </w:rPr>
        <w:t>)</w:t>
      </w:r>
    </w:p>
    <w:p w14:paraId="302CE70E" w14:textId="77777777" w:rsidR="0003797A" w:rsidRPr="00624B87" w:rsidRDefault="0003797A" w:rsidP="000977D5">
      <w:pPr>
        <w:jc w:val="both"/>
        <w:rPr>
          <w:rFonts w:ascii="Garamond" w:hAnsi="Garamond" w:cs="Calibri"/>
          <w:color w:val="000000"/>
          <w:shd w:val="clear" w:color="auto" w:fill="FFFFFF"/>
          <w:lang w:val="en-US"/>
        </w:rPr>
      </w:pPr>
    </w:p>
    <w:p w14:paraId="0AB5FD42"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The peculiarities of food as a conceptual domain have been the subject of recent research in both philosophy and cognitive sciences. On one hand, philosophers maintain that common food concepts are liable to a </w:t>
      </w:r>
      <w:r w:rsidRPr="00624B87">
        <w:rPr>
          <w:rFonts w:ascii="Garamond" w:hAnsi="Garamond" w:cs="Calibri"/>
          <w:i/>
          <w:iCs/>
          <w:color w:val="000000"/>
          <w:shd w:val="clear" w:color="auto" w:fill="FFFFFF"/>
          <w:lang w:val="en-US"/>
        </w:rPr>
        <w:t>plurality of understandings</w:t>
      </w:r>
      <w:r w:rsidRPr="00624B87">
        <w:rPr>
          <w:rFonts w:ascii="Garamond" w:hAnsi="Garamond" w:cs="Calibri"/>
          <w:color w:val="000000"/>
          <w:shd w:val="clear" w:color="auto" w:fill="FFFFFF"/>
          <w:lang w:val="en-US"/>
        </w:rPr>
        <w:t xml:space="preserve"> across different agents and groups (see </w:t>
      </w:r>
      <w:proofErr w:type="spellStart"/>
      <w:r w:rsidRPr="00624B87">
        <w:rPr>
          <w:rFonts w:ascii="Garamond" w:hAnsi="Garamond" w:cs="Calibri"/>
          <w:color w:val="000000"/>
          <w:shd w:val="clear" w:color="auto" w:fill="FFFFFF"/>
          <w:lang w:val="en-US"/>
        </w:rPr>
        <w:t>Borghini</w:t>
      </w:r>
      <w:proofErr w:type="spellEnd"/>
      <w:r w:rsidRPr="00624B87">
        <w:rPr>
          <w:rFonts w:ascii="Garamond" w:hAnsi="Garamond" w:cs="Calibri"/>
          <w:color w:val="000000"/>
          <w:shd w:val="clear" w:color="auto" w:fill="FFFFFF"/>
          <w:lang w:val="en-US"/>
        </w:rPr>
        <w:t xml:space="preserve"> et al., 2021), whereas on the other, experimental studies show that even preschool children can rely on a </w:t>
      </w:r>
      <w:r w:rsidRPr="00624B87">
        <w:rPr>
          <w:rFonts w:ascii="Garamond" w:hAnsi="Garamond" w:cs="Calibri"/>
          <w:i/>
          <w:iCs/>
          <w:color w:val="000000"/>
          <w:shd w:val="clear" w:color="auto" w:fill="FFFFFF"/>
          <w:lang w:val="en-US"/>
        </w:rPr>
        <w:t>rich repertoire of conceptual knowledge</w:t>
      </w:r>
      <w:r w:rsidRPr="00624B87">
        <w:rPr>
          <w:rFonts w:ascii="Garamond" w:hAnsi="Garamond" w:cs="Calibri"/>
          <w:color w:val="000000"/>
          <w:shd w:val="clear" w:color="auto" w:fill="FFFFFF"/>
          <w:lang w:val="en-US"/>
        </w:rPr>
        <w:t xml:space="preserve"> when asked to (cross)categorize and draw inferences about food (Nguyen &amp; Murphy, 2003; </w:t>
      </w:r>
      <w:proofErr w:type="spellStart"/>
      <w:r w:rsidRPr="00624B87">
        <w:rPr>
          <w:rFonts w:ascii="Garamond" w:hAnsi="Garamond" w:cs="Calibri"/>
          <w:color w:val="000000"/>
          <w:shd w:val="clear" w:color="auto" w:fill="FFFFFF"/>
          <w:lang w:val="en-US"/>
        </w:rPr>
        <w:t>Gandolini</w:t>
      </w:r>
      <w:proofErr w:type="spellEnd"/>
      <w:r w:rsidRPr="00624B87">
        <w:rPr>
          <w:rFonts w:ascii="Garamond" w:hAnsi="Garamond" w:cs="Calibri"/>
          <w:color w:val="000000"/>
          <w:shd w:val="clear" w:color="auto" w:fill="FFFFFF"/>
          <w:lang w:val="en-US"/>
        </w:rPr>
        <w:t xml:space="preserve"> et al., under review).</w:t>
      </w:r>
    </w:p>
    <w:p w14:paraId="75F2B155" w14:textId="77777777" w:rsidR="0003797A" w:rsidRPr="00624B87" w:rsidRDefault="0003797A" w:rsidP="000977D5">
      <w:pPr>
        <w:jc w:val="both"/>
        <w:rPr>
          <w:rFonts w:ascii="Garamond" w:hAnsi="Garamond" w:cs="Calibri"/>
          <w:color w:val="000000"/>
          <w:shd w:val="clear" w:color="auto" w:fill="FFFFFF"/>
          <w:lang w:val="en-US"/>
        </w:rPr>
      </w:pPr>
    </w:p>
    <w:p w14:paraId="02C18361"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Several scholars advocate for knowledge-based food education to foster preschool children’s adoption of varied diets (e.g., Pickard et al., 2023), but extant interventions of this kind mostly focus on conveying nutrition “theories” in school (e.g., Gripshover &amp; Markman, 2013), thus disregarding the important day-to-day training in recognizing food categories that children undergo in family settings.</w:t>
      </w:r>
    </w:p>
    <w:p w14:paraId="1CA339F3" w14:textId="77777777" w:rsidR="0003797A" w:rsidRPr="00624B87" w:rsidRDefault="0003797A" w:rsidP="000977D5">
      <w:pPr>
        <w:jc w:val="both"/>
        <w:rPr>
          <w:rFonts w:ascii="Garamond" w:hAnsi="Garamond" w:cs="Calibri"/>
          <w:color w:val="000000"/>
          <w:shd w:val="clear" w:color="auto" w:fill="FFFFFF"/>
          <w:lang w:val="en-US"/>
        </w:rPr>
      </w:pPr>
    </w:p>
    <w:p w14:paraId="54D9CEC5" w14:textId="7A8A09B4"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In this paper, we show how considering the conceptual complexity of the food domain is crucial to devise effective learning programs. Although research suggests that children and their caregivers’ food concepts differ substantially, in educational settings children must coordinate their representations with </w:t>
      </w:r>
      <w:proofErr w:type="gramStart"/>
      <w:r w:rsidRPr="00624B87">
        <w:rPr>
          <w:rFonts w:ascii="Garamond" w:hAnsi="Garamond" w:cs="Calibri"/>
          <w:color w:val="000000"/>
          <w:shd w:val="clear" w:color="auto" w:fill="FFFFFF"/>
          <w:lang w:val="en-US"/>
        </w:rPr>
        <w:t>adults’:</w:t>
      </w:r>
      <w:proofErr w:type="gramEnd"/>
      <w:r w:rsidRPr="00624B87">
        <w:rPr>
          <w:rFonts w:ascii="Garamond" w:hAnsi="Garamond" w:cs="Calibri"/>
          <w:color w:val="000000"/>
          <w:shd w:val="clear" w:color="auto" w:fill="FFFFFF"/>
          <w:lang w:val="en-US"/>
        </w:rPr>
        <w:t xml:space="preserve"> how do the two parties make sense of each other’s understanding of food?</w:t>
      </w:r>
    </w:p>
    <w:p w14:paraId="4D9424DE" w14:textId="77777777" w:rsidR="0003797A" w:rsidRPr="00624B87" w:rsidRDefault="0003797A" w:rsidP="000977D5">
      <w:pPr>
        <w:jc w:val="both"/>
        <w:rPr>
          <w:rFonts w:ascii="Garamond" w:hAnsi="Garamond" w:cs="Calibri"/>
          <w:color w:val="000000"/>
          <w:shd w:val="clear" w:color="auto" w:fill="FFFFFF"/>
          <w:lang w:val="en-US"/>
        </w:rPr>
      </w:pPr>
    </w:p>
    <w:p w14:paraId="42DE2DB1" w14:textId="3CF2E6FC"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We first bring together the pluralist approach endorsed by philosophers of food and Susan Carey’s influential work on concept development (2009) to characterize the general notion of </w:t>
      </w:r>
      <w:r w:rsidRPr="00624B87">
        <w:rPr>
          <w:rFonts w:ascii="Garamond" w:hAnsi="Garamond" w:cs="Calibri"/>
          <w:i/>
          <w:iCs/>
          <w:color w:val="000000"/>
          <w:shd w:val="clear" w:color="auto" w:fill="FFFFFF"/>
          <w:lang w:val="en-US"/>
        </w:rPr>
        <w:t>conceptual coordination</w:t>
      </w:r>
      <w:r w:rsidRPr="00624B87">
        <w:rPr>
          <w:rFonts w:ascii="Garamond" w:hAnsi="Garamond" w:cs="Calibri"/>
          <w:color w:val="000000"/>
          <w:shd w:val="clear" w:color="auto" w:fill="FFFFFF"/>
          <w:lang w:val="en-US"/>
        </w:rPr>
        <w:t xml:space="preserve">, defined as the state that obtains when the content conveyed by a given concept with a conceptual system (CS1) is the same that is conveyed by the concept’s counterpart in another system (CS2). </w:t>
      </w:r>
    </w:p>
    <w:p w14:paraId="7721B81D" w14:textId="77777777" w:rsidR="0003797A" w:rsidRPr="00624B87" w:rsidRDefault="0003797A" w:rsidP="000977D5">
      <w:pPr>
        <w:jc w:val="both"/>
        <w:rPr>
          <w:rFonts w:ascii="Garamond" w:hAnsi="Garamond" w:cs="Calibri"/>
          <w:color w:val="000000"/>
          <w:shd w:val="clear" w:color="auto" w:fill="FFFFFF"/>
          <w:lang w:val="en-US"/>
        </w:rPr>
      </w:pPr>
    </w:p>
    <w:p w14:paraId="608BACC6"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We then proceed to illustrate the most common ways in which conceptual coordination can fail to obtain in food education, thus giving raise to three kinds of conceptual mismatches: when the parties involved in an educational program use the same </w:t>
      </w:r>
      <w:proofErr w:type="spellStart"/>
      <w:r w:rsidRPr="00624B87">
        <w:rPr>
          <w:rFonts w:ascii="Garamond" w:hAnsi="Garamond" w:cs="Calibri"/>
          <w:color w:val="000000"/>
          <w:shd w:val="clear" w:color="auto" w:fill="FFFFFF"/>
          <w:lang w:val="en-US"/>
        </w:rPr>
        <w:t>lexicalised</w:t>
      </w:r>
      <w:proofErr w:type="spellEnd"/>
      <w:r w:rsidRPr="00624B87">
        <w:rPr>
          <w:rFonts w:ascii="Garamond" w:hAnsi="Garamond" w:cs="Calibri"/>
          <w:color w:val="000000"/>
          <w:shd w:val="clear" w:color="auto" w:fill="FFFFFF"/>
          <w:lang w:val="en-US"/>
        </w:rPr>
        <w:t xml:space="preserve"> concepts to denotate different food categories, a </w:t>
      </w:r>
      <w:r w:rsidRPr="00624B87">
        <w:rPr>
          <w:rFonts w:ascii="Garamond" w:hAnsi="Garamond" w:cs="Calibri"/>
          <w:i/>
          <w:iCs/>
          <w:color w:val="000000"/>
          <w:shd w:val="clear" w:color="auto" w:fill="FFFFFF"/>
          <w:lang w:val="en-US"/>
        </w:rPr>
        <w:t xml:space="preserve">semantic mismatch </w:t>
      </w:r>
      <w:r w:rsidRPr="00624B87">
        <w:rPr>
          <w:rFonts w:ascii="Garamond" w:hAnsi="Garamond" w:cs="Calibri"/>
          <w:color w:val="000000"/>
          <w:shd w:val="clear" w:color="auto" w:fill="FFFFFF"/>
          <w:lang w:val="en-US"/>
        </w:rPr>
        <w:t xml:space="preserve">occurs; when they hold the same concept to convey different types of information, they incur in </w:t>
      </w:r>
      <w:r w:rsidRPr="00624B87">
        <w:rPr>
          <w:rFonts w:ascii="Garamond" w:hAnsi="Garamond" w:cs="Calibri"/>
          <w:i/>
          <w:iCs/>
          <w:color w:val="000000"/>
          <w:shd w:val="clear" w:color="auto" w:fill="FFFFFF"/>
          <w:lang w:val="en-US"/>
        </w:rPr>
        <w:t>epistemic mismatches</w:t>
      </w:r>
      <w:r w:rsidRPr="00624B87">
        <w:rPr>
          <w:rFonts w:ascii="Garamond" w:hAnsi="Garamond" w:cs="Calibri"/>
          <w:color w:val="000000"/>
          <w:shd w:val="clear" w:color="auto" w:fill="FFFFFF"/>
          <w:lang w:val="en-US"/>
        </w:rPr>
        <w:t xml:space="preserve">; and when the partitions of the world into kinds that underly their conceptual systems do not coincide, they face an </w:t>
      </w:r>
      <w:r w:rsidRPr="00624B87">
        <w:rPr>
          <w:rFonts w:ascii="Garamond" w:hAnsi="Garamond" w:cs="Calibri"/>
          <w:i/>
          <w:iCs/>
          <w:color w:val="000000"/>
          <w:shd w:val="clear" w:color="auto" w:fill="FFFFFF"/>
          <w:lang w:val="en-US"/>
        </w:rPr>
        <w:t>ontological mismatch</w:t>
      </w:r>
      <w:r w:rsidRPr="00624B87">
        <w:rPr>
          <w:rFonts w:ascii="Garamond" w:hAnsi="Garamond" w:cs="Calibri"/>
          <w:color w:val="000000"/>
          <w:shd w:val="clear" w:color="auto" w:fill="FFFFFF"/>
          <w:lang w:val="en-US"/>
        </w:rPr>
        <w:t>.</w:t>
      </w:r>
    </w:p>
    <w:p w14:paraId="22CAC3FA" w14:textId="77777777" w:rsidR="001876D7" w:rsidRPr="00624B87" w:rsidRDefault="001876D7" w:rsidP="000977D5">
      <w:pPr>
        <w:jc w:val="both"/>
        <w:rPr>
          <w:rFonts w:ascii="Garamond" w:hAnsi="Garamond" w:cs="Calibri"/>
          <w:color w:val="000000"/>
          <w:shd w:val="clear" w:color="auto" w:fill="FFFFFF"/>
          <w:lang w:val="en-US"/>
        </w:rPr>
      </w:pPr>
    </w:p>
    <w:p w14:paraId="69702116" w14:textId="77777777" w:rsidR="0003797A" w:rsidRPr="00624B87" w:rsidRDefault="0003797A" w:rsidP="000977D5">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Finally, we highlight how effective food education programs call for mismatch-specific interventions and discuss some options proposed by developmental psychologists that can be implemented in child-parent interactions. </w:t>
      </w:r>
    </w:p>
    <w:p w14:paraId="152A8EAC" w14:textId="77777777" w:rsidR="007A178E" w:rsidRPr="00624B87" w:rsidRDefault="007A178E" w:rsidP="000977D5">
      <w:pPr>
        <w:jc w:val="both"/>
        <w:rPr>
          <w:rFonts w:ascii="Garamond" w:hAnsi="Garamond" w:cs="Calibri"/>
          <w:color w:val="000000"/>
          <w:shd w:val="clear" w:color="auto" w:fill="FFFFFF"/>
          <w:lang w:val="en-US"/>
        </w:rPr>
      </w:pPr>
    </w:p>
    <w:p w14:paraId="58AEC3C3" w14:textId="0891C887" w:rsidR="0003797A" w:rsidRPr="00624B87" w:rsidRDefault="007A178E" w:rsidP="00624B87">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(Matteo </w:t>
      </w:r>
      <w:proofErr w:type="spellStart"/>
      <w:r w:rsidRPr="00624B87">
        <w:rPr>
          <w:rFonts w:ascii="Garamond" w:hAnsi="Garamond" w:cs="Calibri"/>
          <w:color w:val="000000"/>
          <w:shd w:val="clear" w:color="auto" w:fill="FFFFFF"/>
          <w:lang w:val="en-US"/>
        </w:rPr>
        <w:t>Gandolini</w:t>
      </w:r>
      <w:proofErr w:type="spellEnd"/>
      <w:r w:rsidRPr="00624B87">
        <w:rPr>
          <w:rFonts w:ascii="Garamond" w:hAnsi="Garamond" w:cs="Calibri"/>
          <w:color w:val="000000"/>
          <w:shd w:val="clear" w:color="auto" w:fill="FFFFFF"/>
          <w:lang w:val="en-US"/>
        </w:rPr>
        <w:t xml:space="preserve"> is a Ph.D. student in philosophy at the University of Milan, and a member of the </w:t>
      </w:r>
      <w:proofErr w:type="spellStart"/>
      <w:r w:rsidRPr="00624B87">
        <w:rPr>
          <w:rFonts w:ascii="Garamond" w:hAnsi="Garamond" w:cs="Calibri"/>
          <w:color w:val="000000"/>
          <w:shd w:val="clear" w:color="auto" w:fill="FFFFFF"/>
          <w:lang w:val="en-US"/>
        </w:rPr>
        <w:t>Institut</w:t>
      </w:r>
      <w:proofErr w:type="spellEnd"/>
      <w:r w:rsidRPr="00624B87">
        <w:rPr>
          <w:rFonts w:ascii="Garamond" w:hAnsi="Garamond" w:cs="Calibri"/>
          <w:color w:val="000000"/>
          <w:shd w:val="clear" w:color="auto" w:fill="FFFFFF"/>
          <w:lang w:val="en-US"/>
        </w:rPr>
        <w:t xml:space="preserve"> </w:t>
      </w:r>
      <w:proofErr w:type="spellStart"/>
      <w:r w:rsidRPr="00624B87">
        <w:rPr>
          <w:rFonts w:ascii="Garamond" w:hAnsi="Garamond" w:cs="Calibri"/>
          <w:color w:val="000000"/>
          <w:shd w:val="clear" w:color="auto" w:fill="FFFFFF"/>
          <w:lang w:val="en-US"/>
        </w:rPr>
        <w:t>Lyfe</w:t>
      </w:r>
      <w:proofErr w:type="spellEnd"/>
      <w:r w:rsidRPr="00624B87">
        <w:rPr>
          <w:rFonts w:ascii="Garamond" w:hAnsi="Garamond" w:cs="Calibri"/>
          <w:color w:val="000000"/>
          <w:shd w:val="clear" w:color="auto" w:fill="FFFFFF"/>
          <w:lang w:val="en-US"/>
        </w:rPr>
        <w:t xml:space="preserve"> research center in Lyon and the </w:t>
      </w:r>
      <w:proofErr w:type="spellStart"/>
      <w:r w:rsidRPr="00624B87">
        <w:rPr>
          <w:rFonts w:ascii="Garamond" w:hAnsi="Garamond" w:cs="Calibri"/>
          <w:color w:val="000000"/>
          <w:shd w:val="clear" w:color="auto" w:fill="FFFFFF"/>
          <w:lang w:val="en-US"/>
        </w:rPr>
        <w:t>CHArt</w:t>
      </w:r>
      <w:proofErr w:type="spellEnd"/>
      <w:r w:rsidRPr="00624B87">
        <w:rPr>
          <w:rFonts w:ascii="Garamond" w:hAnsi="Garamond" w:cs="Calibri"/>
          <w:color w:val="000000"/>
          <w:shd w:val="clear" w:color="auto" w:fill="FFFFFF"/>
          <w:lang w:val="en-US"/>
        </w:rPr>
        <w:t xml:space="preserve"> Lab in Paris. He is working on a project regarding food knowledge in preschool children and its relation to food neophobia. Andrea </w:t>
      </w:r>
      <w:proofErr w:type="spellStart"/>
      <w:r w:rsidRPr="00624B87">
        <w:rPr>
          <w:rFonts w:ascii="Garamond" w:hAnsi="Garamond" w:cs="Calibri"/>
          <w:color w:val="000000"/>
          <w:shd w:val="clear" w:color="auto" w:fill="FFFFFF"/>
          <w:lang w:val="en-US"/>
        </w:rPr>
        <w:t>Borghini</w:t>
      </w:r>
      <w:proofErr w:type="spellEnd"/>
      <w:r w:rsidRPr="00624B87">
        <w:rPr>
          <w:rFonts w:ascii="Garamond" w:hAnsi="Garamond" w:cs="Calibri"/>
          <w:color w:val="000000"/>
          <w:shd w:val="clear" w:color="auto" w:fill="FFFFFF"/>
          <w:lang w:val="en-US"/>
        </w:rPr>
        <w:t xml:space="preserve"> is an associate professor of philosophy at the University of Milan</w:t>
      </w:r>
      <w:r w:rsidR="00624B87" w:rsidRPr="00624B87">
        <w:rPr>
          <w:rFonts w:ascii="Garamond" w:hAnsi="Garamond" w:cs="Calibri"/>
          <w:color w:val="000000"/>
          <w:shd w:val="clear" w:color="auto" w:fill="FFFFFF"/>
          <w:lang w:val="en-US"/>
        </w:rPr>
        <w:t xml:space="preserve">, working in the philosophy of food, and Jérémie </w:t>
      </w:r>
      <w:proofErr w:type="spellStart"/>
      <w:r w:rsidR="00624B87" w:rsidRPr="00624B87">
        <w:rPr>
          <w:rFonts w:ascii="Garamond" w:hAnsi="Garamond" w:cs="Calibri"/>
          <w:color w:val="000000"/>
          <w:shd w:val="clear" w:color="auto" w:fill="FFFFFF"/>
          <w:lang w:val="en-US"/>
        </w:rPr>
        <w:t>Lafraire</w:t>
      </w:r>
      <w:proofErr w:type="spellEnd"/>
      <w:r w:rsidR="00624B87" w:rsidRPr="00624B87">
        <w:rPr>
          <w:rFonts w:ascii="Garamond" w:hAnsi="Garamond" w:cs="Calibri"/>
          <w:color w:val="000000"/>
          <w:shd w:val="clear" w:color="auto" w:fill="FFFFFF"/>
          <w:lang w:val="en-US"/>
        </w:rPr>
        <w:t xml:space="preserve"> directs a research group in cognitive science applied to food at the </w:t>
      </w:r>
      <w:proofErr w:type="spellStart"/>
      <w:r w:rsidR="00624B87" w:rsidRPr="00624B87">
        <w:rPr>
          <w:rFonts w:ascii="Garamond" w:hAnsi="Garamond" w:cs="Calibri"/>
          <w:color w:val="000000"/>
          <w:shd w:val="clear" w:color="auto" w:fill="FFFFFF"/>
          <w:lang w:val="en-US"/>
        </w:rPr>
        <w:t>Institut</w:t>
      </w:r>
      <w:proofErr w:type="spellEnd"/>
      <w:r w:rsidR="00624B87" w:rsidRPr="00624B87">
        <w:rPr>
          <w:rFonts w:ascii="Garamond" w:hAnsi="Garamond" w:cs="Calibri"/>
          <w:color w:val="000000"/>
          <w:shd w:val="clear" w:color="auto" w:fill="FFFFFF"/>
          <w:lang w:val="en-US"/>
        </w:rPr>
        <w:t xml:space="preserve"> </w:t>
      </w:r>
      <w:proofErr w:type="spellStart"/>
      <w:r w:rsidR="00624B87" w:rsidRPr="00624B87">
        <w:rPr>
          <w:rFonts w:ascii="Garamond" w:hAnsi="Garamond" w:cs="Calibri"/>
          <w:color w:val="000000"/>
          <w:shd w:val="clear" w:color="auto" w:fill="FFFFFF"/>
          <w:lang w:val="en-US"/>
        </w:rPr>
        <w:t>Lyfe</w:t>
      </w:r>
      <w:proofErr w:type="spellEnd"/>
      <w:r w:rsidR="00624B87" w:rsidRPr="00624B87">
        <w:rPr>
          <w:rFonts w:ascii="Garamond" w:hAnsi="Garamond" w:cs="Calibri"/>
          <w:color w:val="000000"/>
          <w:shd w:val="clear" w:color="auto" w:fill="FFFFFF"/>
          <w:lang w:val="en-US"/>
        </w:rPr>
        <w:t>.)</w:t>
      </w:r>
      <w:r w:rsidR="0003797A" w:rsidRPr="00624B87">
        <w:rPr>
          <w:rFonts w:ascii="Garamond" w:hAnsi="Garamond" w:cs="Calibri"/>
          <w:color w:val="000000"/>
          <w:shd w:val="clear" w:color="auto" w:fill="FFFFFF"/>
          <w:lang w:val="en-US"/>
        </w:rPr>
        <w:br w:type="page"/>
      </w:r>
    </w:p>
    <w:p w14:paraId="6F9DB11A" w14:textId="14E91E9A" w:rsidR="004778AF" w:rsidRPr="00624B87" w:rsidRDefault="004778AF" w:rsidP="004778AF">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Beyond the Perfectionism-Versus-Neutrality Debate in Childrearing: The Case of Food</w:t>
      </w:r>
    </w:p>
    <w:p w14:paraId="0FA03340" w14:textId="77777777" w:rsidR="004778AF" w:rsidRPr="00624B87" w:rsidRDefault="004778AF" w:rsidP="004778AF">
      <w:pPr>
        <w:jc w:val="center"/>
        <w:rPr>
          <w:rFonts w:ascii="Garamond" w:hAnsi="Garamond" w:cs="Calibri"/>
          <w:color w:val="000000"/>
          <w:shd w:val="clear" w:color="auto" w:fill="FFFFFF"/>
          <w:lang w:val="en-US"/>
        </w:rPr>
      </w:pPr>
    </w:p>
    <w:p w14:paraId="5683AF4E" w14:textId="77777777" w:rsidR="004778AF" w:rsidRPr="00624B87" w:rsidRDefault="004778AF" w:rsidP="004778AF">
      <w:pPr>
        <w:jc w:val="center"/>
        <w:rPr>
          <w:rFonts w:ascii="Garamond" w:hAnsi="Garamond"/>
          <w:lang w:val="en-US"/>
        </w:rPr>
      </w:pPr>
      <w:r w:rsidRPr="00624B87">
        <w:rPr>
          <w:rFonts w:ascii="Garamond" w:hAnsi="Garamond"/>
          <w:lang w:val="en-US"/>
        </w:rPr>
        <w:t>Anca Gheaus (Central European University)</w:t>
      </w:r>
    </w:p>
    <w:p w14:paraId="4446E955" w14:textId="77777777" w:rsidR="004778AF" w:rsidRPr="00624B87" w:rsidRDefault="004778AF" w:rsidP="004778AF">
      <w:pPr>
        <w:jc w:val="both"/>
        <w:rPr>
          <w:rFonts w:ascii="Garamond" w:hAnsi="Garamond" w:cs="Calibri"/>
          <w:color w:val="000000"/>
          <w:shd w:val="clear" w:color="auto" w:fill="FFFFFF"/>
          <w:lang w:val="en-US"/>
        </w:rPr>
      </w:pPr>
    </w:p>
    <w:p w14:paraId="5B5DD47C" w14:textId="7D170B5E" w:rsidR="0003797A" w:rsidRPr="00624B87" w:rsidRDefault="004778AF" w:rsidP="004778AF">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Philosophical views about the permissible shaping of children’s minds and bodies have been divided between perfectionism, which states that childrearing should be guided by the ideal of benefitting children, and </w:t>
      </w:r>
      <w:proofErr w:type="spellStart"/>
      <w:r w:rsidRPr="00624B87">
        <w:rPr>
          <w:rFonts w:ascii="Garamond" w:hAnsi="Garamond" w:cs="Calibri"/>
          <w:color w:val="000000"/>
          <w:shd w:val="clear" w:color="auto" w:fill="FFFFFF"/>
          <w:lang w:val="en-US"/>
        </w:rPr>
        <w:t>antiperfectionism</w:t>
      </w:r>
      <w:proofErr w:type="spellEnd"/>
      <w:r w:rsidRPr="00624B87">
        <w:rPr>
          <w:rFonts w:ascii="Garamond" w:hAnsi="Garamond" w:cs="Calibri"/>
          <w:color w:val="000000"/>
          <w:shd w:val="clear" w:color="auto" w:fill="FFFFFF"/>
          <w:lang w:val="en-US"/>
        </w:rPr>
        <w:t xml:space="preserve">, which says that </w:t>
      </w:r>
      <w:proofErr w:type="spellStart"/>
      <w:r w:rsidRPr="00624B87">
        <w:rPr>
          <w:rFonts w:ascii="Garamond" w:hAnsi="Garamond" w:cs="Calibri"/>
          <w:color w:val="000000"/>
          <w:shd w:val="clear" w:color="auto" w:fill="FFFFFF"/>
          <w:lang w:val="en-US"/>
        </w:rPr>
        <w:t>childrearers</w:t>
      </w:r>
      <w:proofErr w:type="spellEnd"/>
      <w:r w:rsidRPr="00624B87">
        <w:rPr>
          <w:rFonts w:ascii="Garamond" w:hAnsi="Garamond" w:cs="Calibri"/>
          <w:color w:val="000000"/>
          <w:shd w:val="clear" w:color="auto" w:fill="FFFFFF"/>
          <w:lang w:val="en-US"/>
        </w:rPr>
        <w:t xml:space="preserve"> should abstain from intentionally bestowing on children benefits – including values – that are contested by reasonable citizens who endorse different conceptions of the good life. On the latter view, childrearing should be aimed strictly at the development of children’s autonomy and sense of justice. The first aim of my paper is to propose a third view, which preserves the appeal of each of the </w:t>
      </w:r>
      <w:proofErr w:type="gramStart"/>
      <w:r w:rsidRPr="00624B87">
        <w:rPr>
          <w:rFonts w:ascii="Garamond" w:hAnsi="Garamond" w:cs="Calibri"/>
          <w:color w:val="000000"/>
          <w:shd w:val="clear" w:color="auto" w:fill="FFFFFF"/>
          <w:lang w:val="en-US"/>
        </w:rPr>
        <w:t>above,</w:t>
      </w:r>
      <w:proofErr w:type="gramEnd"/>
      <w:r w:rsidRPr="00624B87">
        <w:rPr>
          <w:rFonts w:ascii="Garamond" w:hAnsi="Garamond" w:cs="Calibri"/>
          <w:color w:val="000000"/>
          <w:shd w:val="clear" w:color="auto" w:fill="FFFFFF"/>
          <w:lang w:val="en-US"/>
        </w:rPr>
        <w:t xml:space="preserve"> competitor accounts, while avoiding their theoretical and practical costs. On my view, </w:t>
      </w:r>
      <w:proofErr w:type="spellStart"/>
      <w:r w:rsidRPr="00624B87">
        <w:rPr>
          <w:rFonts w:ascii="Garamond" w:hAnsi="Garamond" w:cs="Calibri"/>
          <w:color w:val="000000"/>
          <w:shd w:val="clear" w:color="auto" w:fill="FFFFFF"/>
          <w:lang w:val="en-US"/>
        </w:rPr>
        <w:t>childrearers</w:t>
      </w:r>
      <w:proofErr w:type="spellEnd"/>
      <w:r w:rsidRPr="00624B87">
        <w:rPr>
          <w:rFonts w:ascii="Garamond" w:hAnsi="Garamond" w:cs="Calibri"/>
          <w:color w:val="000000"/>
          <w:shd w:val="clear" w:color="auto" w:fill="FFFFFF"/>
          <w:lang w:val="en-US"/>
        </w:rPr>
        <w:t xml:space="preserve"> may seek to benefit children above and beyond what is needed for the acquisition of autonomy and sense of justice </w:t>
      </w:r>
      <w:proofErr w:type="gramStart"/>
      <w:r w:rsidRPr="00624B87">
        <w:rPr>
          <w:rFonts w:ascii="Garamond" w:hAnsi="Garamond" w:cs="Calibri"/>
          <w:color w:val="000000"/>
          <w:shd w:val="clear" w:color="auto" w:fill="FFFFFF"/>
          <w:lang w:val="en-US"/>
        </w:rPr>
        <w:t>as long as</w:t>
      </w:r>
      <w:proofErr w:type="gramEnd"/>
      <w:r w:rsidRPr="00624B87">
        <w:rPr>
          <w:rFonts w:ascii="Garamond" w:hAnsi="Garamond" w:cs="Calibri"/>
          <w:color w:val="000000"/>
          <w:shd w:val="clear" w:color="auto" w:fill="FFFFFF"/>
          <w:lang w:val="en-US"/>
        </w:rPr>
        <w:t xml:space="preserve"> there is no monopoly of influence, and the methods are respectful – that is, free from coercion, deceit, and manipulation. The second aim is to explore the implications of my account for two issues in the philosophy of food: choosing food for </w:t>
      </w:r>
      <w:proofErr w:type="gramStart"/>
      <w:r w:rsidRPr="00624B87">
        <w:rPr>
          <w:rFonts w:ascii="Garamond" w:hAnsi="Garamond" w:cs="Calibri"/>
          <w:color w:val="000000"/>
          <w:shd w:val="clear" w:color="auto" w:fill="FFFFFF"/>
          <w:lang w:val="en-US"/>
        </w:rPr>
        <w:t>children, and</w:t>
      </w:r>
      <w:proofErr w:type="gramEnd"/>
      <w:r w:rsidRPr="00624B87">
        <w:rPr>
          <w:rFonts w:ascii="Garamond" w:hAnsi="Garamond" w:cs="Calibri"/>
          <w:color w:val="000000"/>
          <w:shd w:val="clear" w:color="auto" w:fill="FFFFFF"/>
          <w:lang w:val="en-US"/>
        </w:rPr>
        <w:t xml:space="preserve"> expecting girls and boys to be differently involved in the preparation and serving of food.</w:t>
      </w:r>
    </w:p>
    <w:p w14:paraId="2A2B118A" w14:textId="77777777" w:rsidR="00624B87" w:rsidRPr="00624B87" w:rsidRDefault="00624B87" w:rsidP="004778AF">
      <w:pPr>
        <w:jc w:val="both"/>
        <w:rPr>
          <w:rFonts w:ascii="Garamond" w:hAnsi="Garamond" w:cs="Calibri"/>
          <w:color w:val="000000"/>
          <w:shd w:val="clear" w:color="auto" w:fill="FFFFFF"/>
          <w:lang w:val="en-US"/>
        </w:rPr>
      </w:pPr>
    </w:p>
    <w:p w14:paraId="56DE0EE5" w14:textId="5D467746" w:rsidR="00624B87" w:rsidRPr="00624B87" w:rsidRDefault="00624B87" w:rsidP="00624B87">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(Anca Gheaus is an assistant professor in the political science department at the Central European University in Vienna. She is the author of numerous articles on children, reproduction, and families, she co-edited the </w:t>
      </w:r>
      <w:r w:rsidRPr="00624B87">
        <w:rPr>
          <w:rFonts w:ascii="Garamond" w:hAnsi="Garamond" w:cs="Calibri"/>
          <w:i/>
          <w:iCs/>
          <w:color w:val="000000"/>
          <w:shd w:val="clear" w:color="auto" w:fill="FFFFFF"/>
          <w:lang w:val="en-US"/>
        </w:rPr>
        <w:t>Routledge Handbook of the Philosophy of Childhood and Children</w:t>
      </w:r>
      <w:r w:rsidRPr="00624B87">
        <w:rPr>
          <w:rFonts w:ascii="Garamond" w:hAnsi="Garamond" w:cs="Calibri"/>
          <w:color w:val="000000"/>
          <w:shd w:val="clear" w:color="auto" w:fill="FFFFFF"/>
          <w:lang w:val="en-US"/>
        </w:rPr>
        <w:t xml:space="preserve">. She has just published a book, </w:t>
      </w:r>
      <w:r w:rsidRPr="00624B87">
        <w:rPr>
          <w:rFonts w:ascii="Garamond" w:hAnsi="Garamond" w:cs="Calibri"/>
          <w:i/>
          <w:iCs/>
          <w:color w:val="000000"/>
          <w:shd w:val="clear" w:color="auto" w:fill="FFFFFF"/>
          <w:lang w:val="en-US"/>
        </w:rPr>
        <w:t>Debating Surrogacy</w:t>
      </w:r>
      <w:r w:rsidRPr="00624B87">
        <w:rPr>
          <w:rFonts w:ascii="Garamond" w:hAnsi="Garamond" w:cs="Calibri"/>
          <w:color w:val="000000"/>
          <w:shd w:val="clear" w:color="auto" w:fill="FFFFFF"/>
          <w:lang w:val="en-US"/>
        </w:rPr>
        <w:t xml:space="preserve">, with Christine </w:t>
      </w:r>
      <w:proofErr w:type="spellStart"/>
      <w:r w:rsidRPr="00624B87">
        <w:rPr>
          <w:rFonts w:ascii="Garamond" w:hAnsi="Garamond" w:cs="Calibri"/>
          <w:color w:val="000000"/>
          <w:shd w:val="clear" w:color="auto" w:fill="FFFFFF"/>
          <w:lang w:val="en-US"/>
        </w:rPr>
        <w:t>Straehle</w:t>
      </w:r>
      <w:proofErr w:type="spellEnd"/>
      <w:r w:rsidRPr="00624B87">
        <w:rPr>
          <w:rFonts w:ascii="Garamond" w:hAnsi="Garamond" w:cs="Calibri"/>
          <w:color w:val="000000"/>
          <w:shd w:val="clear" w:color="auto" w:fill="FFFFFF"/>
          <w:lang w:val="en-US"/>
        </w:rPr>
        <w:t xml:space="preserve">, and she is completing a monograph on child-centered childrearing.) </w:t>
      </w:r>
    </w:p>
    <w:p w14:paraId="06EA0495" w14:textId="1FEE556A" w:rsidR="00624B87" w:rsidRPr="00624B87" w:rsidRDefault="00624B87" w:rsidP="004778AF">
      <w:pPr>
        <w:jc w:val="both"/>
        <w:rPr>
          <w:rFonts w:ascii="Garamond" w:hAnsi="Garamond" w:cs="Calibri"/>
          <w:color w:val="000000"/>
          <w:shd w:val="clear" w:color="auto" w:fill="FFFFFF"/>
          <w:lang w:val="en-US"/>
        </w:rPr>
      </w:pPr>
    </w:p>
    <w:p w14:paraId="729F7B3C" w14:textId="77777777" w:rsidR="0003797A" w:rsidRPr="00624B87" w:rsidRDefault="0003797A" w:rsidP="009403B8">
      <w:pPr>
        <w:jc w:val="center"/>
        <w:rPr>
          <w:rFonts w:ascii="Garamond" w:hAnsi="Garamond"/>
          <w:lang w:val="en-US"/>
        </w:rPr>
      </w:pPr>
      <w:r w:rsidRPr="00624B87">
        <w:rPr>
          <w:rFonts w:ascii="Garamond" w:hAnsi="Garamond"/>
          <w:lang w:val="en-US"/>
        </w:rPr>
        <w:br w:type="page"/>
      </w:r>
    </w:p>
    <w:p w14:paraId="406A6C0F" w14:textId="6707C461"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Latkes, Curries, and Lasagna: Shaping Children’s Identity Via Dietary Choices</w:t>
      </w:r>
    </w:p>
    <w:p w14:paraId="657B3E27" w14:textId="77777777" w:rsidR="0003797A" w:rsidRPr="00624B87" w:rsidRDefault="0003797A" w:rsidP="009403B8">
      <w:pPr>
        <w:jc w:val="center"/>
        <w:rPr>
          <w:rFonts w:ascii="Garamond" w:hAnsi="Garamond" w:cs="Calibri"/>
          <w:color w:val="000000"/>
          <w:shd w:val="clear" w:color="auto" w:fill="FFFFFF"/>
          <w:lang w:val="en-US"/>
        </w:rPr>
      </w:pPr>
    </w:p>
    <w:p w14:paraId="409ABACA" w14:textId="086FE729" w:rsidR="0003797A" w:rsidRPr="00624B87" w:rsidRDefault="0003797A" w:rsidP="009403B8">
      <w:pPr>
        <w:jc w:val="center"/>
        <w:rPr>
          <w:rFonts w:ascii="Garamond" w:hAnsi="Garamond"/>
          <w:lang w:val="en-US"/>
        </w:rPr>
      </w:pPr>
      <w:r w:rsidRPr="00624B87">
        <w:rPr>
          <w:rFonts w:ascii="Garamond" w:hAnsi="Garamond"/>
          <w:lang w:val="en-US"/>
        </w:rPr>
        <w:t>Colin Macleod (Victoria)</w:t>
      </w:r>
    </w:p>
    <w:p w14:paraId="2953B6C6" w14:textId="77777777" w:rsidR="0003797A" w:rsidRPr="00624B87" w:rsidRDefault="0003797A" w:rsidP="0003797A">
      <w:pPr>
        <w:jc w:val="both"/>
        <w:rPr>
          <w:rFonts w:ascii="Garamond" w:hAnsi="Garamond"/>
          <w:lang w:val="en-US"/>
        </w:rPr>
      </w:pPr>
    </w:p>
    <w:p w14:paraId="159D30BA" w14:textId="77777777" w:rsidR="0003797A" w:rsidRDefault="0003797A" w:rsidP="0003797A">
      <w:pPr>
        <w:jc w:val="both"/>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 xml:space="preserve">On some views of child rearing, it is impermissible for parents to attempt to shape the identity of children by promoting a conception of the good </w:t>
      </w:r>
      <w:proofErr w:type="spellStart"/>
      <w:r w:rsidRPr="00624B87">
        <w:rPr>
          <w:rFonts w:ascii="Garamond" w:hAnsi="Garamond" w:cs="Calibri"/>
          <w:color w:val="000000"/>
          <w:shd w:val="clear" w:color="auto" w:fill="FFFFFF"/>
          <w:lang w:val="en-US"/>
        </w:rPr>
        <w:t>favoured</w:t>
      </w:r>
      <w:proofErr w:type="spellEnd"/>
      <w:r w:rsidRPr="00624B87">
        <w:rPr>
          <w:rFonts w:ascii="Garamond" w:hAnsi="Garamond" w:cs="Calibri"/>
          <w:color w:val="000000"/>
          <w:shd w:val="clear" w:color="auto" w:fill="FFFFFF"/>
          <w:lang w:val="en-US"/>
        </w:rPr>
        <w:t xml:space="preserve"> by parents. On this view, Christian parents should refrain from trying to secure their children’s adherence to the Christian faith and atheist parents should not raise children with the aim of their children becoming atheists. The putative constraint on attempts to shape the identity of children is grounded in a concern to avoid treating children as mere ingredients in the life plans of parents. Insofar as possible, children should not be treated as vehicles for the advancement of ideals of the good life favored by parents. Often discussion focuses on attempts by parents to transmit doctrines of one sort or another to children. But children’s identities are shaped by many other factors, including the kinds of food their parents typically prepare in their households. This paper examines the degree to which it is permissible for parents to shape children’s identities via dietary choices made by parents. </w:t>
      </w:r>
      <w:proofErr w:type="gramStart"/>
      <w:r w:rsidRPr="00624B87">
        <w:rPr>
          <w:rFonts w:ascii="Garamond" w:hAnsi="Garamond" w:cs="Calibri"/>
          <w:color w:val="000000"/>
          <w:shd w:val="clear" w:color="auto" w:fill="FFFFFF"/>
          <w:lang w:val="en-US"/>
        </w:rPr>
        <w:t>Is</w:t>
      </w:r>
      <w:proofErr w:type="gramEnd"/>
      <w:r w:rsidRPr="00624B87">
        <w:rPr>
          <w:rFonts w:ascii="Garamond" w:hAnsi="Garamond" w:cs="Calibri"/>
          <w:color w:val="000000"/>
          <w:shd w:val="clear" w:color="auto" w:fill="FFFFFF"/>
          <w:lang w:val="en-US"/>
        </w:rPr>
        <w:t xml:space="preserve"> permissible, for instance, for parents to </w:t>
      </w:r>
      <w:proofErr w:type="spellStart"/>
      <w:r w:rsidRPr="00624B87">
        <w:rPr>
          <w:rFonts w:ascii="Garamond" w:hAnsi="Garamond" w:cs="Calibri"/>
          <w:color w:val="000000"/>
          <w:shd w:val="clear" w:color="auto" w:fill="FFFFFF"/>
          <w:lang w:val="en-US"/>
        </w:rPr>
        <w:t>favour</w:t>
      </w:r>
      <w:proofErr w:type="spellEnd"/>
      <w:r w:rsidRPr="00624B87">
        <w:rPr>
          <w:rFonts w:ascii="Garamond" w:hAnsi="Garamond" w:cs="Calibri"/>
          <w:color w:val="000000"/>
          <w:shd w:val="clear" w:color="auto" w:fill="FFFFFF"/>
          <w:lang w:val="en-US"/>
        </w:rPr>
        <w:t xml:space="preserve"> a diet for their children that is rooted in cultural traditions embraced by parents? Is the attempt to cultivate in children a taste for certain foods disrespectful or can it be an acceptable way to shape the identities (both culinary and cultural) of children? </w:t>
      </w:r>
    </w:p>
    <w:p w14:paraId="04D2EF76" w14:textId="77777777" w:rsidR="00624B87" w:rsidRDefault="00624B87" w:rsidP="0003797A">
      <w:pPr>
        <w:jc w:val="both"/>
        <w:rPr>
          <w:rFonts w:ascii="Garamond" w:hAnsi="Garamond" w:cs="Calibri"/>
          <w:color w:val="000000"/>
          <w:shd w:val="clear" w:color="auto" w:fill="FFFFFF"/>
          <w:lang w:val="en-US"/>
        </w:rPr>
      </w:pPr>
    </w:p>
    <w:p w14:paraId="38611339" w14:textId="4ED19329" w:rsidR="00624B87" w:rsidRPr="006411EA" w:rsidRDefault="00624B87" w:rsidP="00624B87">
      <w:pPr>
        <w:jc w:val="both"/>
        <w:rPr>
          <w:rFonts w:ascii="Garamond" w:hAnsi="Garamond" w:cs="Calibri"/>
          <w:color w:val="000000"/>
          <w:shd w:val="clear" w:color="auto" w:fill="FFFFFF"/>
        </w:rPr>
      </w:pPr>
      <w:r>
        <w:rPr>
          <w:rFonts w:ascii="Garamond" w:hAnsi="Garamond" w:cs="Calibri"/>
          <w:color w:val="000000"/>
          <w:shd w:val="clear" w:color="auto" w:fill="FFFFFF"/>
          <w:lang w:val="en-US"/>
        </w:rPr>
        <w:t>(</w:t>
      </w:r>
      <w:r w:rsidRPr="006411EA">
        <w:rPr>
          <w:rFonts w:ascii="Garamond" w:hAnsi="Garamond" w:cs="Calibri"/>
          <w:color w:val="000000"/>
          <w:shd w:val="clear" w:color="auto" w:fill="FFFFFF"/>
        </w:rPr>
        <w:t xml:space="preserve">Colin Macleod is a professor of philosophy and law at the University of Victoria. His research interests include issues regarding children, families, and justice. Among his many publications in these areas are the co-edited volumes, </w:t>
      </w:r>
      <w:r w:rsidRPr="006411EA">
        <w:rPr>
          <w:rFonts w:ascii="Garamond" w:hAnsi="Garamond" w:cs="Calibri"/>
          <w:i/>
          <w:iCs/>
          <w:color w:val="000000"/>
          <w:shd w:val="clear" w:color="auto" w:fill="FFFFFF"/>
        </w:rPr>
        <w:t>Perspectives on Moral and Civic Education</w:t>
      </w:r>
      <w:r w:rsidRPr="006411EA">
        <w:rPr>
          <w:rFonts w:ascii="Garamond" w:hAnsi="Garamond" w:cs="Calibri"/>
          <w:color w:val="000000"/>
          <w:shd w:val="clear" w:color="auto" w:fill="FFFFFF"/>
        </w:rPr>
        <w:t xml:space="preserve">, </w:t>
      </w:r>
      <w:r w:rsidRPr="006411EA">
        <w:rPr>
          <w:rFonts w:ascii="Garamond" w:hAnsi="Garamond" w:cs="Calibri"/>
          <w:i/>
          <w:iCs/>
          <w:color w:val="000000"/>
          <w:shd w:val="clear" w:color="auto" w:fill="FFFFFF"/>
        </w:rPr>
        <w:t>The Moral and Political Status of Children</w:t>
      </w:r>
      <w:r w:rsidRPr="006411EA">
        <w:rPr>
          <w:rFonts w:ascii="Garamond" w:hAnsi="Garamond" w:cs="Calibri"/>
          <w:color w:val="000000"/>
          <w:shd w:val="clear" w:color="auto" w:fill="FFFFFF"/>
        </w:rPr>
        <w:t xml:space="preserve">, and </w:t>
      </w:r>
      <w:r w:rsidRPr="006411EA">
        <w:rPr>
          <w:rFonts w:ascii="Garamond" w:hAnsi="Garamond" w:cs="Calibri"/>
          <w:i/>
          <w:iCs/>
          <w:color w:val="000000"/>
          <w:shd w:val="clear" w:color="auto" w:fill="FFFFFF"/>
          <w:lang w:val="en-GB"/>
        </w:rPr>
        <w:t>The Nature of Children’s Well-being: Theory and Practice</w:t>
      </w:r>
      <w:r w:rsidRPr="006411EA">
        <w:rPr>
          <w:rFonts w:ascii="Garamond" w:hAnsi="Garamond" w:cs="Calibri"/>
          <w:color w:val="000000"/>
          <w:shd w:val="clear" w:color="auto" w:fill="FFFFFF"/>
          <w:lang w:val="en-GB"/>
        </w:rPr>
        <w:t>.</w:t>
      </w:r>
      <w:r>
        <w:rPr>
          <w:rFonts w:ascii="Garamond" w:hAnsi="Garamond" w:cs="Calibri"/>
          <w:color w:val="000000"/>
          <w:shd w:val="clear" w:color="auto" w:fill="FFFFFF"/>
          <w:lang w:val="en-GB"/>
        </w:rPr>
        <w:t>)</w:t>
      </w:r>
      <w:r w:rsidRPr="006411EA">
        <w:rPr>
          <w:rFonts w:ascii="Garamond" w:hAnsi="Garamond" w:cs="Calibri"/>
          <w:color w:val="000000"/>
          <w:shd w:val="clear" w:color="auto" w:fill="FFFFFF"/>
          <w:lang w:val="en-GB"/>
        </w:rPr>
        <w:t xml:space="preserve"> </w:t>
      </w:r>
    </w:p>
    <w:p w14:paraId="49EBE33B" w14:textId="7F2B428D" w:rsidR="00624B87" w:rsidRPr="00624B87" w:rsidRDefault="00624B87" w:rsidP="0003797A">
      <w:pPr>
        <w:jc w:val="both"/>
        <w:rPr>
          <w:rFonts w:ascii="Garamond" w:hAnsi="Garamond" w:cs="Calibri"/>
          <w:color w:val="000000"/>
          <w:shd w:val="clear" w:color="auto" w:fill="FFFFFF"/>
        </w:rPr>
      </w:pPr>
    </w:p>
    <w:p w14:paraId="4E7C0766" w14:textId="77777777" w:rsidR="0003797A" w:rsidRPr="00624B87" w:rsidRDefault="0003797A" w:rsidP="0003797A">
      <w:pPr>
        <w:jc w:val="both"/>
        <w:rPr>
          <w:rFonts w:ascii="Garamond" w:hAnsi="Garamond" w:cs="Calibri"/>
          <w:color w:val="000000"/>
          <w:shd w:val="clear" w:color="auto" w:fill="FFFFFF"/>
          <w:lang w:val="en-US"/>
        </w:rPr>
      </w:pPr>
    </w:p>
    <w:p w14:paraId="44E718E9" w14:textId="77777777" w:rsidR="0003797A" w:rsidRPr="00624B87" w:rsidRDefault="0003797A">
      <w:pP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br w:type="page"/>
      </w:r>
    </w:p>
    <w:p w14:paraId="0AFCB665" w14:textId="1C884C85" w:rsidR="0003797A" w:rsidRPr="00624B87" w:rsidRDefault="0003797A" w:rsidP="009403B8">
      <w:pPr>
        <w:jc w:val="center"/>
        <w:rPr>
          <w:rFonts w:ascii="Garamond" w:hAnsi="Garamond" w:cs="Calibri"/>
          <w:b/>
          <w:bCs/>
          <w:color w:val="000000"/>
          <w:shd w:val="clear" w:color="auto" w:fill="FFFFFF"/>
          <w:lang w:val="en-US"/>
        </w:rPr>
      </w:pPr>
      <w:r w:rsidRPr="00624B87">
        <w:rPr>
          <w:rFonts w:ascii="Garamond" w:hAnsi="Garamond" w:cs="Calibri"/>
          <w:b/>
          <w:bCs/>
          <w:color w:val="000000"/>
          <w:shd w:val="clear" w:color="auto" w:fill="FFFFFF"/>
          <w:lang w:val="en-US"/>
        </w:rPr>
        <w:lastRenderedPageBreak/>
        <w:t>No Meat for Minors: Children’s Autonomy and Dietary Choice</w:t>
      </w:r>
    </w:p>
    <w:p w14:paraId="4E8715C4" w14:textId="77777777" w:rsidR="0003797A" w:rsidRPr="00624B87" w:rsidRDefault="0003797A" w:rsidP="009403B8">
      <w:pPr>
        <w:jc w:val="center"/>
        <w:rPr>
          <w:rFonts w:ascii="Garamond" w:hAnsi="Garamond"/>
          <w:lang w:val="en-US"/>
        </w:rPr>
      </w:pPr>
    </w:p>
    <w:p w14:paraId="4A51F657" w14:textId="352661F2" w:rsidR="0003797A" w:rsidRPr="00624B87" w:rsidRDefault="0003797A" w:rsidP="009403B8">
      <w:pPr>
        <w:jc w:val="center"/>
        <w:rPr>
          <w:rFonts w:ascii="Garamond" w:hAnsi="Garamond" w:cs="Calibri"/>
          <w:color w:val="000000"/>
          <w:shd w:val="clear" w:color="auto" w:fill="FFFFFF"/>
          <w:lang w:val="en-US"/>
        </w:rPr>
      </w:pPr>
      <w:r w:rsidRPr="00624B87">
        <w:rPr>
          <w:rFonts w:ascii="Garamond" w:hAnsi="Garamond" w:cs="Calibri"/>
          <w:color w:val="000000"/>
          <w:shd w:val="clear" w:color="auto" w:fill="FFFFFF"/>
          <w:lang w:val="en-US"/>
        </w:rPr>
        <w:t>Erik Magnusson (Manitoba)</w:t>
      </w:r>
    </w:p>
    <w:p w14:paraId="0AA0B430" w14:textId="77777777" w:rsidR="0003797A" w:rsidRPr="00624B87" w:rsidRDefault="0003797A" w:rsidP="0003797A">
      <w:pPr>
        <w:jc w:val="both"/>
        <w:rPr>
          <w:rFonts w:ascii="Garamond" w:hAnsi="Garamond" w:cs="Calibri"/>
          <w:color w:val="000000"/>
          <w:shd w:val="clear" w:color="auto" w:fill="FFFFFF"/>
          <w:lang w:val="en-US"/>
        </w:rPr>
      </w:pPr>
    </w:p>
    <w:p w14:paraId="397CF02E" w14:textId="77777777" w:rsidR="0003797A" w:rsidRPr="00624B87" w:rsidRDefault="0003797A" w:rsidP="0003797A">
      <w:pPr>
        <w:jc w:val="both"/>
        <w:rPr>
          <w:rFonts w:ascii="Garamond" w:hAnsi="Garamond"/>
          <w:lang w:val="en-US"/>
        </w:rPr>
      </w:pPr>
      <w:r w:rsidRPr="00624B87">
        <w:rPr>
          <w:rFonts w:ascii="Garamond" w:hAnsi="Garamond"/>
          <w:lang w:val="en-US"/>
        </w:rPr>
        <w:t xml:space="preserve">Is it morally permissible for parents to feed animal products to their children? At first glance, it might seem like our answer to this question will depend primarily on whether we consider the consumption of animal products to be a form of injustice. If we do, then feeding one’s child animal products looks like impermissibly implicating that child in a form of injustice, not unlike encouraging one’s child to steal or to adopt discriminatory attitudes; if we do not, then feeding one’s child animal products simply looks like a permissible, if possibly contentious, exercise of parental authority, not unlike enrolling one’s child into a particular religious or cultural practice that some people find objectionable. There is, however, another set of considerations that bears on this question, one that can support clear normative positions on the permissibility of feeding one’s child animal products without having to resolve the issue of whether consuming animal products is ultimately unjust. In the existing literature surrounding the ethics of the family, many philosophers have argued that, in addition to fostering their children’s sense of justice, parents also have a duty to respect their children’s autonomy, or their ability to formulate, revise, and pursue their own conceptions of the good life. For some philosophers, respecting a child’s autonomy primarily involves taking certain measures to ensure they can make their own decisions as adults, including cultivating the intellectual capacities required for autonomous choice and ensuring they have a meaningful range of options from which to choose upon reaching adulthood. It may also require gradual non- interference in their choices while they are still children, as they progressively develop the intellectual capacities for autonomous choice. For others, however, respecting a child’s autonomy requires that parents refrain from imparting </w:t>
      </w:r>
      <w:proofErr w:type="gramStart"/>
      <w:r w:rsidRPr="00624B87">
        <w:rPr>
          <w:rFonts w:ascii="Garamond" w:hAnsi="Garamond"/>
          <w:lang w:val="en-US"/>
        </w:rPr>
        <w:t>particular convictions</w:t>
      </w:r>
      <w:proofErr w:type="gramEnd"/>
      <w:r w:rsidRPr="00624B87">
        <w:rPr>
          <w:rFonts w:ascii="Garamond" w:hAnsi="Garamond"/>
          <w:lang w:val="en-US"/>
        </w:rPr>
        <w:t xml:space="preserve"> to their children or enrolling them into associations and practices based on comprehensive moral, religious, or philosophical doctrines, at least until they reach an age at which they can freely consent to that enrolment. On this view, autonomy is not only a desirable end-state to be achieved, but also a precondition of being treated in particular ways, and the fact that young children lack this condition entails that certain forms of treatment toward them are morally impermissible. </w:t>
      </w:r>
    </w:p>
    <w:p w14:paraId="6AB38205" w14:textId="77777777" w:rsidR="0003797A" w:rsidRPr="00624B87" w:rsidRDefault="0003797A" w:rsidP="0003797A">
      <w:pPr>
        <w:jc w:val="both"/>
        <w:rPr>
          <w:rFonts w:ascii="Garamond" w:hAnsi="Garamond"/>
          <w:lang w:val="en-US"/>
        </w:rPr>
      </w:pPr>
    </w:p>
    <w:p w14:paraId="0916F54C" w14:textId="77777777" w:rsidR="0003797A" w:rsidRDefault="0003797A" w:rsidP="0003797A">
      <w:pPr>
        <w:jc w:val="both"/>
        <w:rPr>
          <w:rFonts w:ascii="Garamond" w:hAnsi="Garamond"/>
          <w:lang w:val="en-US"/>
        </w:rPr>
      </w:pPr>
      <w:r w:rsidRPr="00624B87">
        <w:rPr>
          <w:rFonts w:ascii="Garamond" w:hAnsi="Garamond"/>
          <w:lang w:val="en-US"/>
        </w:rPr>
        <w:t xml:space="preserve">In this paper, I draw on this latter view of autonomy to defend an autonomy-based argument in </w:t>
      </w:r>
      <w:proofErr w:type="spellStart"/>
      <w:r w:rsidRPr="00624B87">
        <w:rPr>
          <w:rFonts w:ascii="Garamond" w:hAnsi="Garamond"/>
          <w:lang w:val="en-US"/>
        </w:rPr>
        <w:t>favour</w:t>
      </w:r>
      <w:proofErr w:type="spellEnd"/>
      <w:r w:rsidRPr="00624B87">
        <w:rPr>
          <w:rFonts w:ascii="Garamond" w:hAnsi="Garamond"/>
          <w:lang w:val="en-US"/>
        </w:rPr>
        <w:t xml:space="preserve"> of plant-based diets for children. My central claim is that respecting a child’s autonomy requires feeding them a plant-based diet until they reach </w:t>
      </w:r>
      <w:proofErr w:type="gramStart"/>
      <w:r w:rsidRPr="00624B87">
        <w:rPr>
          <w:rFonts w:ascii="Garamond" w:hAnsi="Garamond"/>
          <w:lang w:val="en-US"/>
        </w:rPr>
        <w:t>at</w:t>
      </w:r>
      <w:proofErr w:type="gramEnd"/>
      <w:r w:rsidRPr="00624B87">
        <w:rPr>
          <w:rFonts w:ascii="Garamond" w:hAnsi="Garamond"/>
          <w:lang w:val="en-US"/>
        </w:rPr>
        <w:t xml:space="preserve"> age at which they can formulate their own views about comprehensive matters, including matters concerning the moral status of animals and the permissibility of animal consumption. The paper proceeds in four parts. After outlining three important assumptions of my argument in Part 1, I turn in Part 2 to consider the nature of children’s interest in autonomy and distinguish two ways in which the autonomy claims of children can be understood: the achievement view and the independence view. In Part 3, I draw on the independence view of autonomy and its attendant notion of retrospective consent to develop an autonomy-based argument in </w:t>
      </w:r>
      <w:proofErr w:type="spellStart"/>
      <w:r w:rsidRPr="00624B87">
        <w:rPr>
          <w:rFonts w:ascii="Garamond" w:hAnsi="Garamond"/>
          <w:lang w:val="en-US"/>
        </w:rPr>
        <w:t>favour</w:t>
      </w:r>
      <w:proofErr w:type="spellEnd"/>
      <w:r w:rsidRPr="00624B87">
        <w:rPr>
          <w:rFonts w:ascii="Garamond" w:hAnsi="Garamond"/>
          <w:lang w:val="en-US"/>
        </w:rPr>
        <w:t xml:space="preserve"> of plant-based diets for children. Finally, in Part 4, I </w:t>
      </w:r>
      <w:proofErr w:type="gramStart"/>
      <w:r w:rsidRPr="00624B87">
        <w:rPr>
          <w:rFonts w:ascii="Garamond" w:hAnsi="Garamond"/>
          <w:lang w:val="en-US"/>
        </w:rPr>
        <w:t>consider</w:t>
      </w:r>
      <w:proofErr w:type="gramEnd"/>
      <w:r w:rsidRPr="00624B87">
        <w:rPr>
          <w:rFonts w:ascii="Garamond" w:hAnsi="Garamond"/>
          <w:lang w:val="en-US"/>
        </w:rPr>
        <w:t xml:space="preserve"> and respond to four possible objections to this argument, namely, the retrospective consent objection, the parental intention objection, the lack of responsibility objection, and the slippery slope objection. </w:t>
      </w:r>
    </w:p>
    <w:p w14:paraId="03556FCC" w14:textId="77777777" w:rsidR="00624B87" w:rsidRDefault="00624B87" w:rsidP="0003797A">
      <w:pPr>
        <w:jc w:val="both"/>
        <w:rPr>
          <w:rFonts w:ascii="Garamond" w:hAnsi="Garamond"/>
          <w:lang w:val="en-US"/>
        </w:rPr>
      </w:pPr>
    </w:p>
    <w:p w14:paraId="68098533" w14:textId="28B313E2" w:rsidR="00624B87" w:rsidRPr="00624B87" w:rsidRDefault="00624B87" w:rsidP="0003797A">
      <w:pPr>
        <w:jc w:val="both"/>
        <w:rPr>
          <w:rFonts w:ascii="Garamond" w:hAnsi="Garamond"/>
          <w:lang w:val="en-US"/>
        </w:rPr>
      </w:pPr>
      <w:r>
        <w:rPr>
          <w:rFonts w:ascii="Garamond" w:hAnsi="Garamond"/>
          <w:lang w:val="en-US"/>
        </w:rPr>
        <w:t>(</w:t>
      </w:r>
      <w:r w:rsidRPr="006411EA">
        <w:rPr>
          <w:rFonts w:ascii="Garamond" w:hAnsi="Garamond" w:cs="Calibri"/>
          <w:color w:val="000000"/>
          <w:shd w:val="clear" w:color="auto" w:fill="FFFFFF"/>
          <w:lang w:val="en-US"/>
        </w:rPr>
        <w:t>Erik Magnusson teaches in the departments of political studies and philosophy at the University of Manitoba, where he is also a research facilitator in the faculty of education and affiliated with the Centre for Professional and Applied Ethics. His research focuses on the ethics of procreation and parenthood.</w:t>
      </w:r>
      <w:r>
        <w:rPr>
          <w:rFonts w:ascii="Garamond" w:hAnsi="Garamond" w:cs="Calibri"/>
          <w:color w:val="000000"/>
          <w:shd w:val="clear" w:color="auto" w:fill="FFFFFF"/>
          <w:lang w:val="en-US"/>
        </w:rPr>
        <w:t>)</w:t>
      </w:r>
    </w:p>
    <w:p w14:paraId="2D6A3528" w14:textId="77777777" w:rsidR="0003797A" w:rsidRPr="00624B87" w:rsidRDefault="0003797A" w:rsidP="0003797A">
      <w:pPr>
        <w:jc w:val="both"/>
        <w:rPr>
          <w:rFonts w:ascii="Garamond" w:hAnsi="Garamond"/>
          <w:lang w:val="en-US"/>
        </w:rPr>
      </w:pPr>
    </w:p>
    <w:p w14:paraId="6F8FD915" w14:textId="77777777" w:rsidR="00A36329" w:rsidRPr="00624B87" w:rsidRDefault="00A36329">
      <w:pPr>
        <w:rPr>
          <w:rFonts w:ascii="Garamond" w:hAnsi="Garamond"/>
          <w:lang w:val="en-US"/>
        </w:rPr>
      </w:pPr>
      <w:r w:rsidRPr="00624B87">
        <w:rPr>
          <w:rFonts w:ascii="Garamond" w:hAnsi="Garamond"/>
          <w:lang w:val="en-US"/>
        </w:rPr>
        <w:br w:type="page"/>
      </w:r>
    </w:p>
    <w:p w14:paraId="6A98A12F" w14:textId="57A3DA56" w:rsidR="00A36329" w:rsidRPr="00624B87" w:rsidRDefault="00A36329" w:rsidP="00A36329">
      <w:pPr>
        <w:jc w:val="center"/>
        <w:rPr>
          <w:rFonts w:ascii="Garamond" w:hAnsi="Garamond"/>
          <w:b/>
          <w:bCs/>
          <w:lang w:val="en-US"/>
        </w:rPr>
      </w:pPr>
      <w:r w:rsidRPr="00624B87">
        <w:rPr>
          <w:rFonts w:ascii="Garamond" w:hAnsi="Garamond"/>
          <w:b/>
          <w:bCs/>
          <w:lang w:val="en-US"/>
        </w:rPr>
        <w:lastRenderedPageBreak/>
        <w:t>Climate Veganism and Children’s Diet: A New Argument in Favor of Vegan Upbringing</w:t>
      </w:r>
    </w:p>
    <w:p w14:paraId="33CD81C4" w14:textId="77777777" w:rsidR="00A36329" w:rsidRPr="00624B87" w:rsidRDefault="00A36329" w:rsidP="00A36329">
      <w:pPr>
        <w:jc w:val="center"/>
        <w:rPr>
          <w:rFonts w:ascii="Garamond" w:hAnsi="Garamond"/>
          <w:lang w:val="en-US"/>
        </w:rPr>
      </w:pPr>
    </w:p>
    <w:p w14:paraId="60DCFC64" w14:textId="395358C8" w:rsidR="00A36329" w:rsidRPr="00624B87" w:rsidRDefault="00A36329" w:rsidP="00A36329">
      <w:pPr>
        <w:jc w:val="center"/>
        <w:rPr>
          <w:rFonts w:ascii="Garamond" w:hAnsi="Garamond"/>
          <w:lang w:val="en-US"/>
        </w:rPr>
      </w:pPr>
      <w:r w:rsidRPr="00624B87">
        <w:rPr>
          <w:rFonts w:ascii="Garamond" w:hAnsi="Garamond"/>
          <w:lang w:val="en-US"/>
        </w:rPr>
        <w:t>Gianfranco Pellegrino (</w:t>
      </w:r>
      <w:r w:rsidR="00624B87">
        <w:rPr>
          <w:rFonts w:ascii="Garamond" w:hAnsi="Garamond"/>
          <w:lang w:val="en-US"/>
        </w:rPr>
        <w:t>LUISS</w:t>
      </w:r>
      <w:r w:rsidRPr="00624B87">
        <w:rPr>
          <w:rFonts w:ascii="Garamond" w:hAnsi="Garamond"/>
          <w:lang w:val="en-US"/>
        </w:rPr>
        <w:t>)</w:t>
      </w:r>
    </w:p>
    <w:p w14:paraId="40B18137" w14:textId="77777777" w:rsidR="00A36329" w:rsidRPr="00624B87" w:rsidRDefault="00A36329" w:rsidP="00A36329">
      <w:pPr>
        <w:jc w:val="center"/>
        <w:rPr>
          <w:rFonts w:ascii="Garamond" w:hAnsi="Garamond"/>
          <w:lang w:val="en-US"/>
        </w:rPr>
      </w:pPr>
    </w:p>
    <w:p w14:paraId="213A3D6A" w14:textId="068D3569" w:rsidR="00A36329" w:rsidRPr="00624B87" w:rsidRDefault="00A36329" w:rsidP="00A36329">
      <w:pPr>
        <w:jc w:val="both"/>
        <w:rPr>
          <w:rFonts w:ascii="Garamond" w:hAnsi="Garamond"/>
          <w:sz w:val="23"/>
          <w:szCs w:val="23"/>
          <w:lang w:val="en-US"/>
        </w:rPr>
      </w:pPr>
      <w:r w:rsidRPr="00624B87">
        <w:rPr>
          <w:rFonts w:ascii="Garamond" w:hAnsi="Garamond"/>
          <w:sz w:val="23"/>
          <w:szCs w:val="23"/>
          <w:lang w:val="en-US"/>
        </w:rPr>
        <w:t xml:space="preserve">The main aim of this paper is to put together two strands of argument – i.e., arguments about the moral obligation to raise vegan children (from now on, </w:t>
      </w:r>
      <w:r w:rsidRPr="00624B87">
        <w:rPr>
          <w:rFonts w:ascii="Garamond" w:hAnsi="Garamond"/>
          <w:i/>
          <w:iCs/>
          <w:sz w:val="23"/>
          <w:szCs w:val="23"/>
          <w:lang w:val="en-US"/>
        </w:rPr>
        <w:t>Vegan Upbringing</w:t>
      </w:r>
      <w:r w:rsidRPr="00624B87">
        <w:rPr>
          <w:rFonts w:ascii="Garamond" w:hAnsi="Garamond"/>
          <w:sz w:val="23"/>
          <w:szCs w:val="23"/>
          <w:lang w:val="en-US"/>
        </w:rPr>
        <w:t xml:space="preserve">) and climate ethics-based arguments for veganism (from now on, </w:t>
      </w:r>
      <w:r w:rsidRPr="00624B87">
        <w:rPr>
          <w:rFonts w:ascii="Garamond" w:hAnsi="Garamond"/>
          <w:i/>
          <w:iCs/>
          <w:sz w:val="23"/>
          <w:szCs w:val="23"/>
          <w:lang w:val="en-US"/>
        </w:rPr>
        <w:t>Climate Veganism</w:t>
      </w:r>
      <w:r w:rsidRPr="00624B87">
        <w:rPr>
          <w:rFonts w:ascii="Garamond" w:hAnsi="Garamond"/>
          <w:sz w:val="23"/>
          <w:szCs w:val="23"/>
          <w:lang w:val="en-US"/>
        </w:rPr>
        <w:t xml:space="preserve">). Vegan Upbringing comes in (at least) two stripes (here, I am not considering Alvaro’s </w:t>
      </w:r>
      <w:r w:rsidR="00624B87" w:rsidRPr="00624B87">
        <w:rPr>
          <w:rFonts w:ascii="Garamond" w:hAnsi="Garamond"/>
          <w:sz w:val="23"/>
          <w:szCs w:val="23"/>
          <w:lang w:val="en-US"/>
        </w:rPr>
        <w:t xml:space="preserve">[2019] view </w:t>
      </w:r>
      <w:r w:rsidRPr="00624B87">
        <w:rPr>
          <w:rFonts w:ascii="Garamond" w:hAnsi="Garamond"/>
          <w:sz w:val="23"/>
          <w:szCs w:val="23"/>
          <w:lang w:val="en-US"/>
        </w:rPr>
        <w:t xml:space="preserve">and Hunt’s </w:t>
      </w:r>
      <w:r w:rsidR="00624B87" w:rsidRPr="00624B87">
        <w:rPr>
          <w:rFonts w:ascii="Garamond" w:hAnsi="Garamond"/>
          <w:sz w:val="23"/>
          <w:szCs w:val="23"/>
          <w:lang w:val="en-US"/>
        </w:rPr>
        <w:t xml:space="preserve">[2019] criticism </w:t>
      </w:r>
      <w:r w:rsidRPr="00624B87">
        <w:rPr>
          <w:rFonts w:ascii="Garamond" w:hAnsi="Garamond"/>
          <w:sz w:val="23"/>
          <w:szCs w:val="23"/>
          <w:lang w:val="en-US"/>
        </w:rPr>
        <w:t>of Vegan Upbringing). It may be based on animal rights (Milburn 2021; 2022) or the interests of children (Fredericks and Fischer forthcoming). As recently reconstructed in (</w:t>
      </w:r>
      <w:proofErr w:type="spellStart"/>
      <w:r w:rsidRPr="00624B87">
        <w:rPr>
          <w:rFonts w:ascii="Garamond" w:hAnsi="Garamond"/>
          <w:sz w:val="23"/>
          <w:szCs w:val="23"/>
          <w:lang w:val="en-US"/>
        </w:rPr>
        <w:t>Kortetmäki</w:t>
      </w:r>
      <w:proofErr w:type="spellEnd"/>
      <w:r w:rsidRPr="00624B87">
        <w:rPr>
          <w:rFonts w:ascii="Garamond" w:hAnsi="Garamond"/>
          <w:sz w:val="23"/>
          <w:szCs w:val="23"/>
          <w:lang w:val="en-US"/>
        </w:rPr>
        <w:t xml:space="preserve"> and Oksanen 2021, 735), Climate Veganism includes the following claims: </w:t>
      </w:r>
    </w:p>
    <w:p w14:paraId="0949EFCC" w14:textId="77777777" w:rsidR="00A36329" w:rsidRPr="00624B87" w:rsidRDefault="00A36329" w:rsidP="00A36329">
      <w:pPr>
        <w:jc w:val="both"/>
        <w:rPr>
          <w:rFonts w:ascii="Garamond" w:hAnsi="Garamond"/>
          <w:sz w:val="23"/>
          <w:szCs w:val="23"/>
          <w:lang w:val="en-US"/>
        </w:rPr>
      </w:pPr>
    </w:p>
    <w:p w14:paraId="5252C487" w14:textId="77777777" w:rsidR="00A36329" w:rsidRPr="00624B87" w:rsidRDefault="00A36329" w:rsidP="00A36329">
      <w:pPr>
        <w:numPr>
          <w:ilvl w:val="0"/>
          <w:numId w:val="1"/>
        </w:numPr>
        <w:jc w:val="both"/>
        <w:rPr>
          <w:rFonts w:ascii="Garamond" w:hAnsi="Garamond"/>
          <w:sz w:val="23"/>
          <w:szCs w:val="23"/>
          <w:lang w:val="en-US"/>
        </w:rPr>
      </w:pPr>
      <w:r w:rsidRPr="00624B87">
        <w:rPr>
          <w:rFonts w:ascii="Garamond" w:hAnsi="Garamond"/>
          <w:sz w:val="23"/>
          <w:szCs w:val="23"/>
          <w:lang w:val="en-US"/>
        </w:rPr>
        <w:t xml:space="preserve">We ought to adopt a low-carbon diet to reduce the climatic impacts of our diet </w:t>
      </w:r>
      <w:proofErr w:type="gramStart"/>
      <w:r w:rsidRPr="00624B87">
        <w:rPr>
          <w:rFonts w:ascii="Garamond" w:hAnsi="Garamond"/>
          <w:sz w:val="23"/>
          <w:szCs w:val="23"/>
          <w:lang w:val="en-US"/>
        </w:rPr>
        <w:t>significantly;</w:t>
      </w:r>
      <w:proofErr w:type="gramEnd"/>
      <w:r w:rsidRPr="00624B87">
        <w:rPr>
          <w:rFonts w:ascii="Garamond" w:hAnsi="Garamond"/>
          <w:sz w:val="23"/>
          <w:szCs w:val="23"/>
          <w:lang w:val="en-US"/>
        </w:rPr>
        <w:t xml:space="preserve"> </w:t>
      </w:r>
    </w:p>
    <w:p w14:paraId="4C4A51A6" w14:textId="77777777" w:rsidR="00A36329" w:rsidRPr="00624B87" w:rsidRDefault="00A36329" w:rsidP="00A36329">
      <w:pPr>
        <w:numPr>
          <w:ilvl w:val="0"/>
          <w:numId w:val="1"/>
        </w:numPr>
        <w:jc w:val="both"/>
        <w:rPr>
          <w:rFonts w:ascii="Garamond" w:hAnsi="Garamond"/>
          <w:sz w:val="23"/>
          <w:szCs w:val="23"/>
          <w:lang w:val="en-US"/>
        </w:rPr>
      </w:pPr>
      <w:r w:rsidRPr="00624B87">
        <w:rPr>
          <w:rFonts w:ascii="Garamond" w:hAnsi="Garamond"/>
          <w:sz w:val="23"/>
          <w:szCs w:val="23"/>
          <w:lang w:val="en-US"/>
        </w:rPr>
        <w:t xml:space="preserve">Most animal-based foods have high climatic impacts, whereas most plant-based foods have low or moderate impacts, even though in exceptional circumstances in non-ideal worlds, eating high-impact foods either makes no difference or may benefit the climate; therefore, </w:t>
      </w:r>
    </w:p>
    <w:p w14:paraId="5A2B28A4" w14:textId="4423FBFD" w:rsidR="00A36329" w:rsidRPr="00624B87" w:rsidRDefault="00A36329" w:rsidP="00A36329">
      <w:pPr>
        <w:numPr>
          <w:ilvl w:val="0"/>
          <w:numId w:val="1"/>
        </w:numPr>
        <w:jc w:val="both"/>
        <w:rPr>
          <w:rFonts w:ascii="Garamond" w:hAnsi="Garamond"/>
          <w:sz w:val="23"/>
          <w:szCs w:val="23"/>
          <w:lang w:val="en-US"/>
        </w:rPr>
      </w:pPr>
      <w:r w:rsidRPr="00624B87">
        <w:rPr>
          <w:rFonts w:ascii="Garamond" w:hAnsi="Garamond"/>
          <w:sz w:val="23"/>
          <w:szCs w:val="23"/>
          <w:lang w:val="en-US"/>
        </w:rPr>
        <w:t xml:space="preserve">We ought to adopt a predominantly vegan diet, with the permitted exceptions possible without crossing significant thresholds. </w:t>
      </w:r>
    </w:p>
    <w:p w14:paraId="19A42CA1" w14:textId="77777777" w:rsidR="00A36329" w:rsidRPr="00624B87" w:rsidRDefault="00A36329" w:rsidP="00A36329">
      <w:pPr>
        <w:ind w:left="720"/>
        <w:jc w:val="both"/>
        <w:rPr>
          <w:rFonts w:ascii="Garamond" w:hAnsi="Garamond"/>
          <w:sz w:val="23"/>
          <w:szCs w:val="23"/>
          <w:lang w:val="en-US"/>
        </w:rPr>
      </w:pPr>
    </w:p>
    <w:p w14:paraId="44C30587" w14:textId="77777777" w:rsidR="00A36329" w:rsidRPr="00624B87" w:rsidRDefault="00A36329" w:rsidP="00A36329">
      <w:pPr>
        <w:jc w:val="both"/>
        <w:rPr>
          <w:rFonts w:ascii="Garamond" w:hAnsi="Garamond"/>
          <w:sz w:val="23"/>
          <w:szCs w:val="23"/>
          <w:lang w:val="en-US"/>
        </w:rPr>
      </w:pPr>
      <w:r w:rsidRPr="00624B87">
        <w:rPr>
          <w:rFonts w:ascii="Garamond" w:hAnsi="Garamond"/>
          <w:sz w:val="23"/>
          <w:szCs w:val="23"/>
          <w:lang w:val="en-US"/>
        </w:rPr>
        <w:t xml:space="preserve">The argument above raises many issues, and it may not perfectly overlap with animal rights- based arguments for veganism. Here, I do not consider all these topics (even though I tackle some of them). I assume that Climate Veganism is, by and large, valid. </w:t>
      </w:r>
    </w:p>
    <w:p w14:paraId="1AF5C485" w14:textId="77777777" w:rsidR="00A36329" w:rsidRPr="00624B87" w:rsidRDefault="00A36329" w:rsidP="00A36329">
      <w:pPr>
        <w:jc w:val="both"/>
        <w:rPr>
          <w:rFonts w:ascii="Garamond" w:hAnsi="Garamond"/>
          <w:sz w:val="23"/>
          <w:szCs w:val="23"/>
          <w:lang w:val="en-US"/>
        </w:rPr>
      </w:pPr>
    </w:p>
    <w:p w14:paraId="110F2B62" w14:textId="7A4E740E" w:rsidR="00A36329" w:rsidRPr="00624B87" w:rsidRDefault="00A36329" w:rsidP="00A36329">
      <w:pPr>
        <w:jc w:val="both"/>
        <w:rPr>
          <w:rFonts w:ascii="Garamond" w:hAnsi="Garamond"/>
          <w:sz w:val="23"/>
          <w:szCs w:val="23"/>
          <w:lang w:val="en-US"/>
        </w:rPr>
      </w:pPr>
      <w:r w:rsidRPr="00624B87">
        <w:rPr>
          <w:rFonts w:ascii="Garamond" w:hAnsi="Garamond"/>
          <w:sz w:val="23"/>
          <w:szCs w:val="23"/>
          <w:lang w:val="en-US"/>
        </w:rPr>
        <w:t xml:space="preserve">In this paper, I want to consider the following question: What’s the impact of Climate Veganism on Vegan Upbringing? It seems that applied to dietary choices for children, Climate Veganism can produce a version of Vegan Upbringing, to be formulated as follows: </w:t>
      </w:r>
    </w:p>
    <w:p w14:paraId="7BD6C57C" w14:textId="77777777" w:rsidR="00A36329" w:rsidRPr="00624B87" w:rsidRDefault="00A36329" w:rsidP="00A36329">
      <w:pPr>
        <w:jc w:val="both"/>
        <w:rPr>
          <w:rFonts w:ascii="Garamond" w:hAnsi="Garamond"/>
          <w:sz w:val="23"/>
          <w:szCs w:val="23"/>
          <w:lang w:val="en-US"/>
        </w:rPr>
      </w:pPr>
    </w:p>
    <w:p w14:paraId="0DFFFA4A" w14:textId="77777777" w:rsidR="00A36329" w:rsidRPr="00624B87" w:rsidRDefault="00A36329" w:rsidP="00A36329">
      <w:pPr>
        <w:numPr>
          <w:ilvl w:val="0"/>
          <w:numId w:val="2"/>
        </w:numPr>
        <w:jc w:val="both"/>
        <w:rPr>
          <w:rFonts w:ascii="Garamond" w:hAnsi="Garamond"/>
          <w:sz w:val="23"/>
          <w:szCs w:val="23"/>
          <w:lang w:val="en-US"/>
        </w:rPr>
      </w:pPr>
      <w:r w:rsidRPr="00624B87">
        <w:rPr>
          <w:rFonts w:ascii="Garamond" w:hAnsi="Garamond"/>
          <w:sz w:val="23"/>
          <w:szCs w:val="23"/>
          <w:lang w:val="en-US"/>
        </w:rPr>
        <w:t xml:space="preserve">A predominantly vegan diet can produce a reduction in climatic impacts; if so, </w:t>
      </w:r>
    </w:p>
    <w:p w14:paraId="79AFEDF2" w14:textId="32046B58" w:rsidR="00A36329" w:rsidRPr="00624B87" w:rsidRDefault="00A36329" w:rsidP="00157A9A">
      <w:pPr>
        <w:numPr>
          <w:ilvl w:val="0"/>
          <w:numId w:val="2"/>
        </w:numPr>
        <w:jc w:val="both"/>
        <w:rPr>
          <w:rFonts w:ascii="Garamond" w:hAnsi="Garamond"/>
          <w:sz w:val="23"/>
          <w:szCs w:val="23"/>
          <w:lang w:val="en-US"/>
        </w:rPr>
      </w:pPr>
      <w:r w:rsidRPr="00624B87">
        <w:rPr>
          <w:rFonts w:ascii="Garamond" w:hAnsi="Garamond"/>
          <w:sz w:val="23"/>
          <w:szCs w:val="23"/>
          <w:lang w:val="en-US"/>
        </w:rPr>
        <w:t xml:space="preserve">We ought to adopt a predominantly vegan diet (we should be </w:t>
      </w:r>
      <w:r w:rsidRPr="00624B87">
        <w:rPr>
          <w:rFonts w:ascii="Garamond" w:hAnsi="Garamond"/>
          <w:i/>
          <w:iCs/>
          <w:sz w:val="23"/>
          <w:szCs w:val="23"/>
          <w:lang w:val="en-US"/>
        </w:rPr>
        <w:t>predominantly vegans</w:t>
      </w:r>
      <w:r w:rsidRPr="00624B87">
        <w:rPr>
          <w:rFonts w:ascii="Garamond" w:hAnsi="Garamond"/>
          <w:sz w:val="23"/>
          <w:szCs w:val="23"/>
          <w:lang w:val="en-US"/>
        </w:rPr>
        <w:t xml:space="preserve">); but also, </w:t>
      </w:r>
    </w:p>
    <w:p w14:paraId="6D4850E7" w14:textId="77777777" w:rsidR="00A36329" w:rsidRPr="00624B87" w:rsidRDefault="00A36329" w:rsidP="00A36329">
      <w:pPr>
        <w:numPr>
          <w:ilvl w:val="0"/>
          <w:numId w:val="2"/>
        </w:numPr>
        <w:jc w:val="both"/>
        <w:rPr>
          <w:rFonts w:ascii="Garamond" w:hAnsi="Garamond"/>
          <w:sz w:val="23"/>
          <w:szCs w:val="23"/>
          <w:lang w:val="en-US"/>
        </w:rPr>
      </w:pPr>
      <w:r w:rsidRPr="00624B87">
        <w:rPr>
          <w:rFonts w:ascii="Garamond" w:hAnsi="Garamond"/>
          <w:sz w:val="23"/>
          <w:szCs w:val="23"/>
          <w:lang w:val="en-US"/>
        </w:rPr>
        <w:t xml:space="preserve">We ought to spread the adoption of a predominantly vegan </w:t>
      </w:r>
      <w:proofErr w:type="gramStart"/>
      <w:r w:rsidRPr="00624B87">
        <w:rPr>
          <w:rFonts w:ascii="Garamond" w:hAnsi="Garamond"/>
          <w:sz w:val="23"/>
          <w:szCs w:val="23"/>
          <w:lang w:val="en-US"/>
        </w:rPr>
        <w:t>diet;</w:t>
      </w:r>
      <w:proofErr w:type="gramEnd"/>
      <w:r w:rsidRPr="00624B87">
        <w:rPr>
          <w:rFonts w:ascii="Garamond" w:hAnsi="Garamond"/>
          <w:sz w:val="23"/>
          <w:szCs w:val="23"/>
          <w:lang w:val="en-US"/>
        </w:rPr>
        <w:t xml:space="preserve"> </w:t>
      </w:r>
    </w:p>
    <w:p w14:paraId="68F16353" w14:textId="23B2C6B2" w:rsidR="00A36329" w:rsidRPr="00624B87" w:rsidRDefault="00A36329" w:rsidP="00EE071C">
      <w:pPr>
        <w:numPr>
          <w:ilvl w:val="0"/>
          <w:numId w:val="2"/>
        </w:numPr>
        <w:jc w:val="both"/>
        <w:rPr>
          <w:rFonts w:ascii="Garamond" w:hAnsi="Garamond"/>
          <w:sz w:val="23"/>
          <w:szCs w:val="23"/>
          <w:lang w:val="en-US"/>
        </w:rPr>
      </w:pPr>
      <w:r w:rsidRPr="00624B87">
        <w:rPr>
          <w:rFonts w:ascii="Garamond" w:hAnsi="Garamond"/>
          <w:sz w:val="23"/>
          <w:szCs w:val="23"/>
          <w:lang w:val="en-US"/>
        </w:rPr>
        <w:t xml:space="preserve">Creating predominantly vegans is a way to spread the adoption of a predominantly vegan </w:t>
      </w:r>
      <w:proofErr w:type="gramStart"/>
      <w:r w:rsidRPr="00624B87">
        <w:rPr>
          <w:rFonts w:ascii="Garamond" w:hAnsi="Garamond"/>
          <w:sz w:val="23"/>
          <w:szCs w:val="23"/>
          <w:lang w:val="en-US"/>
        </w:rPr>
        <w:t>diet;</w:t>
      </w:r>
      <w:proofErr w:type="gramEnd"/>
      <w:r w:rsidRPr="00624B87">
        <w:rPr>
          <w:rFonts w:ascii="Garamond" w:hAnsi="Garamond"/>
          <w:sz w:val="23"/>
          <w:szCs w:val="23"/>
          <w:lang w:val="en-US"/>
        </w:rPr>
        <w:t xml:space="preserve"> </w:t>
      </w:r>
    </w:p>
    <w:p w14:paraId="2E7CAEF0" w14:textId="796E88A9" w:rsidR="00A36329" w:rsidRPr="00624B87" w:rsidRDefault="00A36329" w:rsidP="001E7FC2">
      <w:pPr>
        <w:numPr>
          <w:ilvl w:val="0"/>
          <w:numId w:val="2"/>
        </w:numPr>
        <w:jc w:val="both"/>
        <w:rPr>
          <w:rFonts w:ascii="Garamond" w:hAnsi="Garamond"/>
          <w:sz w:val="23"/>
          <w:szCs w:val="23"/>
          <w:lang w:val="en-US"/>
        </w:rPr>
      </w:pPr>
      <w:r w:rsidRPr="00624B87">
        <w:rPr>
          <w:rFonts w:ascii="Garamond" w:hAnsi="Garamond"/>
          <w:sz w:val="23"/>
          <w:szCs w:val="23"/>
          <w:lang w:val="en-US"/>
        </w:rPr>
        <w:t xml:space="preserve">In current real-world circumstances, the best way </w:t>
      </w:r>
      <w:proofErr w:type="gramStart"/>
      <w:r w:rsidRPr="00624B87">
        <w:rPr>
          <w:rFonts w:ascii="Garamond" w:hAnsi="Garamond"/>
          <w:sz w:val="23"/>
          <w:szCs w:val="23"/>
          <w:lang w:val="en-US"/>
        </w:rPr>
        <w:t>to create</w:t>
      </w:r>
      <w:proofErr w:type="gramEnd"/>
      <w:r w:rsidRPr="00624B87">
        <w:rPr>
          <w:rFonts w:ascii="Garamond" w:hAnsi="Garamond"/>
          <w:sz w:val="23"/>
          <w:szCs w:val="23"/>
          <w:lang w:val="en-US"/>
        </w:rPr>
        <w:t xml:space="preserve"> predominantly vegans is by raising our children as such; therefore, </w:t>
      </w:r>
    </w:p>
    <w:p w14:paraId="148CFE5F" w14:textId="326C10CE" w:rsidR="00A36329" w:rsidRPr="00624B87" w:rsidRDefault="00A36329" w:rsidP="0028519B">
      <w:pPr>
        <w:numPr>
          <w:ilvl w:val="0"/>
          <w:numId w:val="2"/>
        </w:numPr>
        <w:jc w:val="both"/>
        <w:rPr>
          <w:rFonts w:ascii="Garamond" w:hAnsi="Garamond"/>
          <w:sz w:val="23"/>
          <w:szCs w:val="23"/>
          <w:lang w:val="en-US"/>
        </w:rPr>
      </w:pPr>
      <w:r w:rsidRPr="00624B87">
        <w:rPr>
          <w:rFonts w:ascii="Garamond" w:hAnsi="Garamond"/>
          <w:sz w:val="23"/>
          <w:szCs w:val="23"/>
          <w:lang w:val="en-US"/>
        </w:rPr>
        <w:t xml:space="preserve">In current real-world circumstances, we ought to raise our children as predominantly vegans. </w:t>
      </w:r>
    </w:p>
    <w:p w14:paraId="69DF2C84" w14:textId="77777777" w:rsidR="00A36329" w:rsidRPr="00624B87" w:rsidRDefault="00A36329" w:rsidP="00A36329">
      <w:pPr>
        <w:jc w:val="both"/>
        <w:rPr>
          <w:rFonts w:ascii="Garamond" w:hAnsi="Garamond"/>
          <w:sz w:val="23"/>
          <w:szCs w:val="23"/>
          <w:lang w:val="en-US"/>
        </w:rPr>
      </w:pPr>
    </w:p>
    <w:p w14:paraId="4AC39A9F" w14:textId="77777777" w:rsidR="00A36329" w:rsidRPr="00624B87" w:rsidRDefault="00A36329" w:rsidP="00A36329">
      <w:pPr>
        <w:jc w:val="both"/>
        <w:rPr>
          <w:rFonts w:ascii="Garamond" w:hAnsi="Garamond"/>
          <w:sz w:val="23"/>
          <w:szCs w:val="23"/>
          <w:lang w:val="en-US"/>
        </w:rPr>
      </w:pPr>
      <w:r w:rsidRPr="00624B87">
        <w:rPr>
          <w:rFonts w:ascii="Garamond" w:hAnsi="Garamond"/>
          <w:sz w:val="23"/>
          <w:szCs w:val="23"/>
          <w:lang w:val="en-US"/>
        </w:rPr>
        <w:t>Call the argument above Climatic Vegan Upbringing. This argument has attractive features. It reinforces Vegan Upbringing, making it less dependent on controversial views about animal rights or specific children’s interests. At the same time, it makes vegan upbringing not an indefeasible obligation. There may be circumstances where exceptions to veganism are allowed or even required (for instance, when they are low-impact or when vegan options are high-impact [</w:t>
      </w:r>
      <w:proofErr w:type="spellStart"/>
      <w:r w:rsidRPr="00624B87">
        <w:rPr>
          <w:rFonts w:ascii="Garamond" w:hAnsi="Garamond"/>
          <w:sz w:val="23"/>
          <w:szCs w:val="23"/>
          <w:lang w:val="en-US"/>
        </w:rPr>
        <w:t>Budolfson</w:t>
      </w:r>
      <w:proofErr w:type="spellEnd"/>
      <w:r w:rsidRPr="00624B87">
        <w:rPr>
          <w:rFonts w:ascii="Garamond" w:hAnsi="Garamond"/>
          <w:sz w:val="23"/>
          <w:szCs w:val="23"/>
          <w:lang w:val="en-US"/>
        </w:rPr>
        <w:t xml:space="preserve"> 2015]). Moreover, empirical generalizations about the impact of different eating styles can be used as a principled way of allowing compromises and exceptions. </w:t>
      </w:r>
    </w:p>
    <w:p w14:paraId="6E47A7A3" w14:textId="77777777" w:rsidR="00A36329" w:rsidRPr="00624B87" w:rsidRDefault="00A36329" w:rsidP="00A36329">
      <w:pPr>
        <w:jc w:val="both"/>
        <w:rPr>
          <w:rFonts w:ascii="Garamond" w:hAnsi="Garamond"/>
          <w:sz w:val="23"/>
          <w:szCs w:val="23"/>
          <w:lang w:val="en-US"/>
        </w:rPr>
      </w:pPr>
    </w:p>
    <w:p w14:paraId="7ECB46F5" w14:textId="27F2D7AF" w:rsidR="00A36329" w:rsidRPr="00624B87" w:rsidRDefault="00A36329" w:rsidP="00A36329">
      <w:pPr>
        <w:jc w:val="both"/>
        <w:rPr>
          <w:rFonts w:ascii="Garamond" w:hAnsi="Garamond"/>
          <w:sz w:val="23"/>
          <w:szCs w:val="23"/>
          <w:lang w:val="en-US"/>
        </w:rPr>
      </w:pPr>
      <w:r w:rsidRPr="00624B87">
        <w:rPr>
          <w:rFonts w:ascii="Garamond" w:hAnsi="Garamond"/>
          <w:sz w:val="23"/>
          <w:szCs w:val="23"/>
          <w:lang w:val="en-US"/>
        </w:rPr>
        <w:t xml:space="preserve">However, the argument may have unattractive features. To cite one: it is not directly grounded in animal rights or children’s interests but in the overall interests affected by dangerous climate change. The paper closes with a discussion of this issue. </w:t>
      </w:r>
    </w:p>
    <w:p w14:paraId="19F15F28" w14:textId="77777777" w:rsidR="00624B87" w:rsidRPr="00624B87" w:rsidRDefault="00624B87" w:rsidP="00A36329">
      <w:pPr>
        <w:jc w:val="both"/>
        <w:rPr>
          <w:rFonts w:ascii="Garamond" w:hAnsi="Garamond"/>
          <w:sz w:val="23"/>
          <w:szCs w:val="23"/>
          <w:lang w:val="en-US"/>
        </w:rPr>
      </w:pPr>
    </w:p>
    <w:p w14:paraId="416F71EB" w14:textId="74FCD411" w:rsidR="0003797A" w:rsidRPr="00624B87" w:rsidRDefault="00624B87" w:rsidP="00624B87">
      <w:pPr>
        <w:jc w:val="both"/>
        <w:rPr>
          <w:rFonts w:ascii="Garamond" w:hAnsi="Garamond"/>
          <w:lang w:val="en-US"/>
        </w:rPr>
      </w:pPr>
      <w:r w:rsidRPr="00624B87">
        <w:rPr>
          <w:rFonts w:ascii="Garamond" w:hAnsi="Garamond"/>
          <w:sz w:val="23"/>
          <w:szCs w:val="23"/>
          <w:lang w:val="en-US"/>
        </w:rPr>
        <w:t>(</w:t>
      </w:r>
      <w:r w:rsidRPr="00624B87">
        <w:rPr>
          <w:rFonts w:ascii="Garamond" w:hAnsi="Garamond" w:cs="Calibri"/>
          <w:color w:val="000000"/>
          <w:sz w:val="23"/>
          <w:szCs w:val="23"/>
          <w:shd w:val="clear" w:color="auto" w:fill="FFFFFF"/>
          <w:lang w:val="en-US"/>
        </w:rPr>
        <w:t xml:space="preserve">Gianfranco Pellegrino is an associate professor of political philosophy at LUISS. </w:t>
      </w:r>
      <w:r w:rsidRPr="00624B87">
        <w:rPr>
          <w:rFonts w:ascii="Garamond" w:hAnsi="Garamond" w:cs="Calibri"/>
          <w:color w:val="000000"/>
          <w:sz w:val="23"/>
          <w:szCs w:val="23"/>
          <w:shd w:val="clear" w:color="auto" w:fill="FFFFFF"/>
        </w:rPr>
        <w:t>His research interests are in the history of political thought, distributive justice, migration, and environmental ethics.)</w:t>
      </w:r>
      <w:r w:rsidR="0003797A" w:rsidRPr="00624B87">
        <w:rPr>
          <w:rFonts w:ascii="Garamond" w:hAnsi="Garamond"/>
          <w:lang w:val="en-US"/>
        </w:rPr>
        <w:br w:type="page"/>
      </w:r>
    </w:p>
    <w:p w14:paraId="1BEE0075" w14:textId="34CC752D"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Vegetarianism, Moral Corruption, and Retrospective Reasonable Rejection</w:t>
      </w:r>
    </w:p>
    <w:p w14:paraId="09A2CF85" w14:textId="77777777" w:rsidR="0003797A" w:rsidRPr="00624B87" w:rsidRDefault="0003797A" w:rsidP="009403B8">
      <w:pPr>
        <w:jc w:val="center"/>
        <w:rPr>
          <w:rFonts w:ascii="Garamond" w:hAnsi="Garamond"/>
          <w:lang w:val="en-US"/>
        </w:rPr>
      </w:pPr>
    </w:p>
    <w:p w14:paraId="050E84D7" w14:textId="35226E55" w:rsidR="0003797A" w:rsidRPr="00624B87" w:rsidRDefault="0003797A" w:rsidP="009403B8">
      <w:pPr>
        <w:jc w:val="center"/>
        <w:rPr>
          <w:rFonts w:ascii="Garamond" w:hAnsi="Garamond"/>
          <w:lang w:val="en-US"/>
        </w:rPr>
      </w:pPr>
      <w:r w:rsidRPr="00624B87">
        <w:rPr>
          <w:rFonts w:ascii="Garamond" w:hAnsi="Garamond"/>
          <w:lang w:val="en-US"/>
        </w:rPr>
        <w:t>Riccardo Spotorno (</w:t>
      </w:r>
      <w:r w:rsidR="004D7B02" w:rsidRPr="00624B87">
        <w:rPr>
          <w:rFonts w:ascii="Garamond" w:hAnsi="Garamond"/>
          <w:lang w:val="en-US"/>
        </w:rPr>
        <w:t>Hamburg</w:t>
      </w:r>
      <w:r w:rsidRPr="00624B87">
        <w:rPr>
          <w:rFonts w:ascii="Garamond" w:hAnsi="Garamond"/>
          <w:lang w:val="en-US"/>
        </w:rPr>
        <w:t>)</w:t>
      </w:r>
    </w:p>
    <w:p w14:paraId="3FA26EEF" w14:textId="77777777" w:rsidR="0003797A" w:rsidRPr="00624B87" w:rsidRDefault="0003797A" w:rsidP="0003797A">
      <w:pPr>
        <w:jc w:val="both"/>
        <w:rPr>
          <w:rFonts w:ascii="Garamond" w:hAnsi="Garamond"/>
          <w:lang w:val="en-US"/>
        </w:rPr>
      </w:pPr>
    </w:p>
    <w:p w14:paraId="690B8143" w14:textId="77777777" w:rsidR="0003797A" w:rsidRPr="00624B87" w:rsidRDefault="0003797A" w:rsidP="0003797A">
      <w:pPr>
        <w:jc w:val="both"/>
        <w:rPr>
          <w:rFonts w:ascii="Garamond" w:hAnsi="Garamond"/>
          <w:lang w:val="en-US"/>
        </w:rPr>
      </w:pPr>
      <w:r w:rsidRPr="00624B87">
        <w:rPr>
          <w:rFonts w:ascii="Garamond" w:hAnsi="Garamond"/>
          <w:lang w:val="en-US"/>
        </w:rPr>
        <w:t xml:space="preserve">Daniel Butt has recently argued that parents may not feed their children meat to avoid their children engaging in actions future adults might find morally </w:t>
      </w:r>
      <w:proofErr w:type="gramStart"/>
      <w:r w:rsidRPr="00624B87">
        <w:rPr>
          <w:rFonts w:ascii="Garamond" w:hAnsi="Garamond"/>
          <w:lang w:val="en-US"/>
        </w:rPr>
        <w:t>corrupting</w:t>
      </w:r>
      <w:proofErr w:type="gramEnd"/>
      <w:r w:rsidRPr="00624B87">
        <w:rPr>
          <w:rFonts w:ascii="Garamond" w:hAnsi="Garamond"/>
          <w:lang w:val="en-US"/>
        </w:rPr>
        <w:t xml:space="preserve">. Butt’s argument rests on the following premises: </w:t>
      </w:r>
      <w:proofErr w:type="spellStart"/>
      <w:r w:rsidRPr="00624B87">
        <w:rPr>
          <w:rFonts w:ascii="Garamond" w:hAnsi="Garamond"/>
          <w:lang w:val="en-US"/>
        </w:rPr>
        <w:t>i</w:t>
      </w:r>
      <w:proofErr w:type="spellEnd"/>
      <w:r w:rsidRPr="00624B87">
        <w:rPr>
          <w:rFonts w:ascii="Garamond" w:hAnsi="Garamond"/>
          <w:lang w:val="en-US"/>
        </w:rPr>
        <w:t xml:space="preserve">) a vegetarian diet does not pose threats to children’s health, ii) there is a chance that children will become ethical vegetarians, even though they were fed meat during their childhood, iii) ethical vegetarianism is a reasonable view, and iv) eating meat as a child makes giving up meat later in life more costly. Since current children might embrace ethical vegetarianism in the future, parents who feed their children </w:t>
      </w:r>
      <w:proofErr w:type="gramStart"/>
      <w:r w:rsidRPr="00624B87">
        <w:rPr>
          <w:rFonts w:ascii="Garamond" w:hAnsi="Garamond"/>
          <w:lang w:val="en-US"/>
        </w:rPr>
        <w:t>meat,</w:t>
      </w:r>
      <w:proofErr w:type="gramEnd"/>
      <w:r w:rsidRPr="00624B87">
        <w:rPr>
          <w:rFonts w:ascii="Garamond" w:hAnsi="Garamond"/>
          <w:lang w:val="en-US"/>
        </w:rPr>
        <w:t xml:space="preserve"> pose their children at risk of experiencing a form of moral corruption determined by the fact that future adults cannot easily give up meat, although they believe it is the right thing to do. </w:t>
      </w:r>
    </w:p>
    <w:p w14:paraId="3D84A9F3" w14:textId="77777777" w:rsidR="0003797A" w:rsidRPr="00624B87" w:rsidRDefault="0003797A" w:rsidP="0003797A">
      <w:pPr>
        <w:jc w:val="both"/>
        <w:rPr>
          <w:rFonts w:ascii="Garamond" w:hAnsi="Garamond"/>
          <w:lang w:val="en-US"/>
        </w:rPr>
      </w:pPr>
    </w:p>
    <w:p w14:paraId="1D7EBDCB" w14:textId="77777777" w:rsidR="0003797A" w:rsidRPr="00624B87" w:rsidRDefault="0003797A" w:rsidP="0003797A">
      <w:pPr>
        <w:jc w:val="both"/>
        <w:rPr>
          <w:rFonts w:ascii="Garamond" w:hAnsi="Garamond"/>
          <w:lang w:val="en-US"/>
        </w:rPr>
      </w:pPr>
      <w:r w:rsidRPr="00624B87">
        <w:rPr>
          <w:rFonts w:ascii="Garamond" w:hAnsi="Garamond"/>
          <w:lang w:val="en-US"/>
        </w:rPr>
        <w:t>Butt’s argument does not depend on the truth of ethical vegetarianism; even if it were morally permissible to eat animals, some future adults will believe that eating animals is wrongful and will, then, feel morally corrupt if they cannot give up meat.</w:t>
      </w:r>
    </w:p>
    <w:p w14:paraId="796AD4A8" w14:textId="257891D1" w:rsidR="0003797A" w:rsidRPr="00624B87" w:rsidRDefault="0003797A" w:rsidP="0003797A">
      <w:pPr>
        <w:jc w:val="both"/>
        <w:rPr>
          <w:rFonts w:ascii="Garamond" w:hAnsi="Garamond"/>
          <w:lang w:val="en-US"/>
        </w:rPr>
      </w:pPr>
      <w:r w:rsidRPr="00624B87">
        <w:rPr>
          <w:rFonts w:ascii="Garamond" w:hAnsi="Garamond"/>
          <w:lang w:val="en-US"/>
        </w:rPr>
        <w:br/>
        <w:t xml:space="preserve">In this paper, I reject Butt’s argument as unsatisfactory for two kinds of reasons. </w:t>
      </w:r>
    </w:p>
    <w:p w14:paraId="1FAC8A21" w14:textId="77777777" w:rsidR="0003797A" w:rsidRPr="00624B87" w:rsidRDefault="0003797A" w:rsidP="0003797A">
      <w:pPr>
        <w:jc w:val="both"/>
        <w:rPr>
          <w:rFonts w:ascii="Garamond" w:hAnsi="Garamond"/>
          <w:lang w:val="en-US"/>
        </w:rPr>
      </w:pPr>
    </w:p>
    <w:p w14:paraId="126D31C3" w14:textId="77777777" w:rsidR="0003797A" w:rsidRPr="00624B87" w:rsidRDefault="0003797A" w:rsidP="0003797A">
      <w:pPr>
        <w:jc w:val="both"/>
        <w:rPr>
          <w:rFonts w:ascii="Garamond" w:hAnsi="Garamond"/>
          <w:lang w:val="en-US"/>
        </w:rPr>
      </w:pPr>
      <w:r w:rsidRPr="00624B87">
        <w:rPr>
          <w:rFonts w:ascii="Garamond" w:hAnsi="Garamond"/>
          <w:lang w:val="en-US"/>
        </w:rPr>
        <w:t xml:space="preserve">On the one hand, if ethical vegetarianism is simply a reasonable view, whose truth we cannot establish, we do not have sufficient grounds to claim that parents have the duty to avoid their children experiencing the kind of moral corruption associated with eating meat. Parents are not required to be concerned about the non-excessive costs that their choices pose on their children’s adherence to specific reasonable views in the future. For instance, children might end up supporting reasonable views, like Jainism, that consider eating root vegetables immoral, but this does not entail that parents may not feed their children root vegetables. I consider and reject reformulations of Butt’s argument that refer to the likelihood of vegetarianism’s truth to the likelihood that one’s child will embrace ethical vegetarianism, and to the great importance of ethical vegetarianism for vegetarians’ lives. </w:t>
      </w:r>
    </w:p>
    <w:p w14:paraId="466B45E0" w14:textId="77777777" w:rsidR="0003797A" w:rsidRPr="00624B87" w:rsidRDefault="0003797A" w:rsidP="0003797A">
      <w:pPr>
        <w:jc w:val="both"/>
        <w:rPr>
          <w:rFonts w:ascii="Garamond" w:hAnsi="Garamond"/>
          <w:lang w:val="en-US"/>
        </w:rPr>
      </w:pPr>
    </w:p>
    <w:p w14:paraId="021ABB91" w14:textId="77777777" w:rsidR="0003797A" w:rsidRPr="00624B87" w:rsidRDefault="0003797A" w:rsidP="0003797A">
      <w:pPr>
        <w:jc w:val="both"/>
        <w:rPr>
          <w:rFonts w:ascii="Garamond" w:hAnsi="Garamond"/>
          <w:lang w:val="en-US"/>
        </w:rPr>
      </w:pPr>
      <w:r w:rsidRPr="00624B87">
        <w:rPr>
          <w:rFonts w:ascii="Garamond" w:hAnsi="Garamond"/>
          <w:lang w:val="en-US"/>
        </w:rPr>
        <w:t xml:space="preserve">On the other hand, if vegetarianism is true, children have a valid complaint against being involved in </w:t>
      </w:r>
      <w:proofErr w:type="gramStart"/>
      <w:r w:rsidRPr="00624B87">
        <w:rPr>
          <w:rFonts w:ascii="Garamond" w:hAnsi="Garamond"/>
          <w:lang w:val="en-US"/>
        </w:rPr>
        <w:t>an immoral</w:t>
      </w:r>
      <w:proofErr w:type="gramEnd"/>
      <w:r w:rsidRPr="00624B87">
        <w:rPr>
          <w:rFonts w:ascii="Garamond" w:hAnsi="Garamond"/>
          <w:lang w:val="en-US"/>
        </w:rPr>
        <w:t xml:space="preserve"> practice, even if they are not responsible for their involvement, independently of the effects that their involvement has on their future tastes and food choices. </w:t>
      </w:r>
      <w:proofErr w:type="gramStart"/>
      <w:r w:rsidRPr="00624B87">
        <w:rPr>
          <w:rFonts w:ascii="Garamond" w:hAnsi="Garamond"/>
          <w:lang w:val="en-US"/>
        </w:rPr>
        <w:t>Butt</w:t>
      </w:r>
      <w:proofErr w:type="gramEnd"/>
      <w:r w:rsidRPr="00624B87">
        <w:rPr>
          <w:rFonts w:ascii="Garamond" w:hAnsi="Garamond"/>
          <w:lang w:val="en-US"/>
        </w:rPr>
        <w:t xml:space="preserve">, on the contrary, claims that the impact of feeding children meat on their future food choices is relevant, since the consumption of meat cannot be said to corrupt children </w:t>
      </w:r>
      <w:r w:rsidRPr="00624B87">
        <w:rPr>
          <w:rFonts w:ascii="Garamond" w:hAnsi="Garamond"/>
          <w:i/>
          <w:iCs/>
          <w:lang w:val="en-US"/>
        </w:rPr>
        <w:t xml:space="preserve">qua </w:t>
      </w:r>
      <w:r w:rsidRPr="00624B87">
        <w:rPr>
          <w:rFonts w:ascii="Garamond" w:hAnsi="Garamond"/>
          <w:lang w:val="en-US"/>
        </w:rPr>
        <w:t xml:space="preserve">children. </w:t>
      </w:r>
    </w:p>
    <w:p w14:paraId="55FB3BC8" w14:textId="77777777" w:rsidR="0003797A" w:rsidRPr="00624B87" w:rsidRDefault="0003797A" w:rsidP="0003797A">
      <w:pPr>
        <w:jc w:val="both"/>
        <w:rPr>
          <w:rFonts w:ascii="Garamond" w:hAnsi="Garamond"/>
          <w:lang w:val="en-US"/>
        </w:rPr>
      </w:pPr>
    </w:p>
    <w:p w14:paraId="569A6637" w14:textId="77777777" w:rsidR="0003797A" w:rsidRDefault="0003797A" w:rsidP="0003797A">
      <w:pPr>
        <w:jc w:val="both"/>
        <w:rPr>
          <w:rFonts w:ascii="Garamond" w:hAnsi="Garamond"/>
          <w:lang w:val="en-US"/>
        </w:rPr>
      </w:pPr>
      <w:r w:rsidRPr="00624B87">
        <w:rPr>
          <w:rFonts w:ascii="Garamond" w:hAnsi="Garamond"/>
          <w:lang w:val="en-US"/>
        </w:rPr>
        <w:t xml:space="preserve">I conclude the paper by presenting an alternative account based on Matthew Clayton’s anti- perfectionist upbringing that overcomes the shortcomings of Butt’s account. According to Clayton, parents should make choices about their children’s lives that cannot be reasonably rejected by future adults. This account concludes that </w:t>
      </w:r>
      <w:proofErr w:type="spellStart"/>
      <w:r w:rsidRPr="00624B87">
        <w:rPr>
          <w:rFonts w:ascii="Garamond" w:hAnsi="Garamond"/>
          <w:lang w:val="en-US"/>
        </w:rPr>
        <w:t>i</w:t>
      </w:r>
      <w:proofErr w:type="spellEnd"/>
      <w:r w:rsidRPr="00624B87">
        <w:rPr>
          <w:rFonts w:ascii="Garamond" w:hAnsi="Garamond"/>
          <w:lang w:val="en-US"/>
        </w:rPr>
        <w:t xml:space="preserve">) if vegetarianism is simply a reasonable view, parents may feed their children meat, but they may not enroll their children into meat- eating and, ii) if vegetarianism is true, parents may not feed their children, independently of the likelihood that one’s child will become vegetarian and of the costs of giving up meat. </w:t>
      </w:r>
    </w:p>
    <w:p w14:paraId="379D4C99" w14:textId="77777777" w:rsidR="00624B87" w:rsidRDefault="00624B87" w:rsidP="0003797A">
      <w:pPr>
        <w:jc w:val="both"/>
        <w:rPr>
          <w:rFonts w:ascii="Garamond" w:hAnsi="Garamond"/>
          <w:lang w:val="en-US"/>
        </w:rPr>
      </w:pPr>
    </w:p>
    <w:p w14:paraId="1D704712" w14:textId="0FC2E824" w:rsidR="00624B87" w:rsidRDefault="00624B87" w:rsidP="00624B87">
      <w:pPr>
        <w:jc w:val="both"/>
        <w:rPr>
          <w:rFonts w:ascii="Garamond" w:hAnsi="Garamond" w:cs="Calibri"/>
          <w:color w:val="000000"/>
          <w:shd w:val="clear" w:color="auto" w:fill="FFFFFF"/>
          <w:lang w:val="en-US"/>
        </w:rPr>
      </w:pPr>
      <w:r>
        <w:rPr>
          <w:rFonts w:ascii="Garamond" w:hAnsi="Garamond"/>
          <w:lang w:val="en-US"/>
        </w:rPr>
        <w:t>(</w:t>
      </w:r>
      <w:r w:rsidRPr="006411EA">
        <w:rPr>
          <w:rFonts w:ascii="Garamond" w:hAnsi="Garamond" w:cs="Calibri"/>
          <w:color w:val="000000"/>
          <w:shd w:val="clear" w:color="auto" w:fill="FFFFFF"/>
          <w:lang w:val="en-US"/>
        </w:rPr>
        <w:t>Riccardo Spotorno is a researcher at the University of Hamburg. His research focuses on the ethics of parent-child relationships, the moral status of children, family justice, and intergenerational justice.</w:t>
      </w:r>
      <w:r>
        <w:rPr>
          <w:rFonts w:ascii="Garamond" w:hAnsi="Garamond" w:cs="Calibri"/>
          <w:color w:val="000000"/>
          <w:shd w:val="clear" w:color="auto" w:fill="FFFFFF"/>
          <w:lang w:val="en-US"/>
        </w:rPr>
        <w:t>)</w:t>
      </w:r>
    </w:p>
    <w:p w14:paraId="47B8A718" w14:textId="77634BD6" w:rsidR="00624B87" w:rsidRPr="00624B87" w:rsidRDefault="00624B87" w:rsidP="0003797A">
      <w:pPr>
        <w:jc w:val="both"/>
        <w:rPr>
          <w:rFonts w:ascii="Garamond" w:hAnsi="Garamond"/>
          <w:lang w:val="en-US"/>
        </w:rPr>
      </w:pPr>
    </w:p>
    <w:p w14:paraId="57375078" w14:textId="77777777" w:rsidR="0003797A" w:rsidRPr="00624B87" w:rsidRDefault="0003797A">
      <w:pPr>
        <w:rPr>
          <w:rFonts w:ascii="Garamond" w:hAnsi="Garamond"/>
          <w:lang w:val="en-US"/>
        </w:rPr>
      </w:pPr>
      <w:r w:rsidRPr="00624B87">
        <w:rPr>
          <w:rFonts w:ascii="Garamond" w:hAnsi="Garamond"/>
          <w:lang w:val="en-US"/>
        </w:rPr>
        <w:br w:type="page"/>
      </w:r>
    </w:p>
    <w:p w14:paraId="14945216" w14:textId="4FF3B7A6"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Should Kitchens be Confidential?</w:t>
      </w:r>
    </w:p>
    <w:p w14:paraId="515101A9" w14:textId="77777777" w:rsidR="0003797A" w:rsidRPr="00624B87" w:rsidRDefault="0003797A" w:rsidP="009403B8">
      <w:pPr>
        <w:jc w:val="center"/>
        <w:rPr>
          <w:rFonts w:ascii="Garamond" w:hAnsi="Garamond"/>
          <w:lang w:val="en-US"/>
        </w:rPr>
      </w:pPr>
    </w:p>
    <w:p w14:paraId="0A0419EF" w14:textId="43208F86" w:rsidR="0003797A" w:rsidRPr="00624B87" w:rsidRDefault="0003797A" w:rsidP="009403B8">
      <w:pPr>
        <w:jc w:val="center"/>
        <w:rPr>
          <w:rFonts w:ascii="Garamond" w:hAnsi="Garamond"/>
          <w:lang w:val="en-US"/>
        </w:rPr>
      </w:pPr>
      <w:r w:rsidRPr="00624B87">
        <w:rPr>
          <w:rFonts w:ascii="Garamond" w:hAnsi="Garamond"/>
          <w:lang w:val="en-US"/>
        </w:rPr>
        <w:t>Daniel Weinstock (McGill)</w:t>
      </w:r>
    </w:p>
    <w:p w14:paraId="48F5F855" w14:textId="77777777" w:rsidR="0003797A" w:rsidRPr="00624B87" w:rsidRDefault="0003797A" w:rsidP="0003797A">
      <w:pPr>
        <w:jc w:val="both"/>
        <w:rPr>
          <w:rFonts w:ascii="Garamond" w:hAnsi="Garamond"/>
          <w:lang w:val="en-US"/>
        </w:rPr>
      </w:pPr>
    </w:p>
    <w:p w14:paraId="443D007E" w14:textId="77777777" w:rsidR="0003797A" w:rsidRDefault="0003797A" w:rsidP="0003797A">
      <w:pPr>
        <w:jc w:val="both"/>
        <w:rPr>
          <w:rFonts w:ascii="Garamond" w:hAnsi="Garamond"/>
          <w:lang w:val="en-US"/>
        </w:rPr>
      </w:pPr>
      <w:r w:rsidRPr="00624B87">
        <w:rPr>
          <w:rFonts w:ascii="Garamond" w:hAnsi="Garamond"/>
          <w:lang w:val="en-US"/>
        </w:rPr>
        <w:t xml:space="preserve">Parents are granted almost complete discretion as to how they feed their children. As far as I am aware, states will only step in when children are malnourished in a narrow sense of that term. However, many food choices made by parents for their children, while they do not constitute malnourishment in the narrow sense, nonetheless arguably constitute harm. Many debilitating health conditions result from food choices made by families and should therefore at least in principle fall under the purview of public officials. And yet there are strong normative pressures that lead us to believe that if any aspect of family life is to be included within the private sphere, choices made with respect to food fall centrally within that category. My paper will first investigate and clarify the contours of this apparent conflict between these two normative pressures, and second propose some possible policy prescriptions which might, if not eliminate, at least soften the edges thereof. The options that will be investigated include bans on particularly harmful foods, nudges incentivizing the adoption of healthier foods, and educational </w:t>
      </w:r>
      <w:proofErr w:type="spellStart"/>
      <w:r w:rsidRPr="00624B87">
        <w:rPr>
          <w:rFonts w:ascii="Garamond" w:hAnsi="Garamond"/>
          <w:lang w:val="en-US"/>
        </w:rPr>
        <w:t>programmes</w:t>
      </w:r>
      <w:proofErr w:type="spellEnd"/>
      <w:r w:rsidRPr="00624B87">
        <w:rPr>
          <w:rFonts w:ascii="Garamond" w:hAnsi="Garamond"/>
          <w:lang w:val="en-US"/>
        </w:rPr>
        <w:t xml:space="preserve"> aimed at both educating parents and increasing child autonomy with respect to food choices.</w:t>
      </w:r>
    </w:p>
    <w:p w14:paraId="0F5FDBEB" w14:textId="77777777" w:rsidR="00624B87" w:rsidRDefault="00624B87" w:rsidP="0003797A">
      <w:pPr>
        <w:jc w:val="both"/>
        <w:rPr>
          <w:rFonts w:ascii="Garamond" w:hAnsi="Garamond"/>
          <w:lang w:val="en-US"/>
        </w:rPr>
      </w:pPr>
    </w:p>
    <w:p w14:paraId="19EDEDC3" w14:textId="2E26BACC" w:rsidR="00624B87" w:rsidRPr="006411EA" w:rsidRDefault="00624B87" w:rsidP="00624B87">
      <w:pPr>
        <w:jc w:val="both"/>
        <w:rPr>
          <w:rFonts w:ascii="Garamond" w:hAnsi="Garamond" w:cs="Calibri"/>
          <w:color w:val="000000"/>
          <w:shd w:val="clear" w:color="auto" w:fill="FFFFFF"/>
          <w:lang w:val="en-US"/>
        </w:rPr>
      </w:pPr>
      <w:r>
        <w:rPr>
          <w:rFonts w:ascii="Garamond" w:hAnsi="Garamond"/>
          <w:lang w:val="en-US"/>
        </w:rPr>
        <w:t>(</w:t>
      </w:r>
      <w:r w:rsidRPr="006411EA">
        <w:rPr>
          <w:rFonts w:ascii="Garamond" w:hAnsi="Garamond" w:cs="Calibri"/>
          <w:color w:val="000000"/>
          <w:shd w:val="clear" w:color="auto" w:fill="FFFFFF"/>
          <w:lang w:val="en-US"/>
        </w:rPr>
        <w:t>Daniel Weinstock holds the Katharine A. Pearson Chair in Civil Society and Public Policy in the Faculties of Law and of Arts at McGill University, where he is also Associate Dean (Research). His work spans a range of areas in moral and political philosophy, including issues of public policy toward children, families, and educational institutions.</w:t>
      </w:r>
      <w:r>
        <w:rPr>
          <w:rFonts w:ascii="Garamond" w:hAnsi="Garamond" w:cs="Calibri"/>
          <w:color w:val="000000"/>
          <w:shd w:val="clear" w:color="auto" w:fill="FFFFFF"/>
          <w:lang w:val="en-US"/>
        </w:rPr>
        <w:t>)</w:t>
      </w:r>
    </w:p>
    <w:p w14:paraId="54C1C5D0" w14:textId="57C71C18" w:rsidR="00624B87" w:rsidRPr="00624B87" w:rsidRDefault="00624B87" w:rsidP="0003797A">
      <w:pPr>
        <w:jc w:val="both"/>
        <w:rPr>
          <w:rFonts w:ascii="Garamond" w:hAnsi="Garamond"/>
          <w:lang w:val="en-US"/>
        </w:rPr>
      </w:pPr>
    </w:p>
    <w:p w14:paraId="29A1D280" w14:textId="77777777" w:rsidR="0003797A" w:rsidRPr="00624B87" w:rsidRDefault="0003797A" w:rsidP="0003797A">
      <w:pPr>
        <w:jc w:val="both"/>
        <w:rPr>
          <w:rFonts w:ascii="Garamond" w:hAnsi="Garamond"/>
          <w:lang w:val="en-US"/>
        </w:rPr>
      </w:pPr>
    </w:p>
    <w:p w14:paraId="3C80D3AD" w14:textId="45897EC8" w:rsidR="0003797A" w:rsidRPr="00624B87" w:rsidRDefault="0003797A">
      <w:pPr>
        <w:rPr>
          <w:rFonts w:ascii="Garamond" w:hAnsi="Garamond"/>
          <w:lang w:val="en-US"/>
        </w:rPr>
      </w:pPr>
      <w:r w:rsidRPr="00624B87">
        <w:rPr>
          <w:rFonts w:ascii="Garamond" w:hAnsi="Garamond"/>
          <w:lang w:val="en-US"/>
        </w:rPr>
        <w:br w:type="page"/>
      </w:r>
    </w:p>
    <w:p w14:paraId="2A784DD8" w14:textId="4585E1D5" w:rsidR="00D37428" w:rsidRPr="00624B87" w:rsidRDefault="00D37428" w:rsidP="00D37428">
      <w:pPr>
        <w:jc w:val="center"/>
        <w:rPr>
          <w:rFonts w:ascii="Garamond" w:hAnsi="Garamond"/>
          <w:b/>
          <w:bCs/>
          <w:lang w:val="en-US"/>
        </w:rPr>
      </w:pPr>
      <w:r w:rsidRPr="00624B87">
        <w:rPr>
          <w:rFonts w:ascii="Garamond" w:hAnsi="Garamond"/>
          <w:b/>
          <w:bCs/>
          <w:lang w:val="en-US"/>
        </w:rPr>
        <w:lastRenderedPageBreak/>
        <w:t>The Intractable Injustice of Corporate Food Systems</w:t>
      </w:r>
    </w:p>
    <w:p w14:paraId="4CD0191F" w14:textId="77777777" w:rsidR="00D37428" w:rsidRPr="00624B87" w:rsidRDefault="00D37428" w:rsidP="009403B8">
      <w:pPr>
        <w:jc w:val="center"/>
        <w:rPr>
          <w:rFonts w:ascii="Garamond" w:hAnsi="Garamond"/>
          <w:lang w:val="en-US"/>
        </w:rPr>
      </w:pPr>
    </w:p>
    <w:p w14:paraId="191DD7B5" w14:textId="644F2F22" w:rsidR="0003797A" w:rsidRPr="00624B87" w:rsidRDefault="0003797A" w:rsidP="009403B8">
      <w:pPr>
        <w:jc w:val="center"/>
        <w:rPr>
          <w:rFonts w:ascii="Garamond" w:hAnsi="Garamond"/>
          <w:lang w:val="en-US"/>
        </w:rPr>
      </w:pPr>
      <w:r w:rsidRPr="00624B87">
        <w:rPr>
          <w:rFonts w:ascii="Garamond" w:hAnsi="Garamond"/>
          <w:lang w:val="en-US"/>
        </w:rPr>
        <w:t>Garrath Williams (Lancaster)</w:t>
      </w:r>
    </w:p>
    <w:p w14:paraId="2431A067" w14:textId="77777777" w:rsidR="00D37428" w:rsidRPr="00624B87" w:rsidRDefault="00D37428" w:rsidP="009403B8">
      <w:pPr>
        <w:jc w:val="center"/>
        <w:rPr>
          <w:rFonts w:ascii="Garamond" w:hAnsi="Garamond"/>
          <w:lang w:val="en-US"/>
        </w:rPr>
      </w:pPr>
    </w:p>
    <w:p w14:paraId="6B6E8CBC" w14:textId="77777777" w:rsidR="00D37428" w:rsidRPr="00624B87" w:rsidRDefault="00D37428" w:rsidP="00D37428">
      <w:pPr>
        <w:jc w:val="center"/>
        <w:rPr>
          <w:rFonts w:ascii="Garamond" w:hAnsi="Garamond"/>
          <w:lang w:val="en-US"/>
        </w:rPr>
      </w:pPr>
    </w:p>
    <w:p w14:paraId="0B1A0548" w14:textId="77777777" w:rsidR="00D37428" w:rsidRPr="00624B87" w:rsidRDefault="00D37428" w:rsidP="00D37428">
      <w:pPr>
        <w:jc w:val="both"/>
        <w:rPr>
          <w:rFonts w:ascii="Garamond" w:hAnsi="Garamond"/>
          <w:lang w:val="en-US"/>
        </w:rPr>
      </w:pPr>
      <w:r w:rsidRPr="00624B87">
        <w:rPr>
          <w:rFonts w:ascii="Garamond" w:hAnsi="Garamond"/>
          <w:lang w:val="en-US"/>
        </w:rPr>
        <w:t xml:space="preserve">In this talk, I step back from the day-to-day challenges and choices facing parents, to examine the broader context of our food systems. Why do so many children consume so many highly processed foods, </w:t>
      </w:r>
      <w:proofErr w:type="gramStart"/>
      <w:r w:rsidRPr="00624B87">
        <w:rPr>
          <w:rFonts w:ascii="Garamond" w:hAnsi="Garamond"/>
          <w:lang w:val="en-US"/>
        </w:rPr>
        <w:t>to</w:t>
      </w:r>
      <w:proofErr w:type="gramEnd"/>
      <w:r w:rsidRPr="00624B87">
        <w:rPr>
          <w:rFonts w:ascii="Garamond" w:hAnsi="Garamond"/>
          <w:lang w:val="en-US"/>
        </w:rPr>
        <w:t xml:space="preserve"> the cost of their long-term and sometimes short-term health? Even worse, why do these foods continue to be produced in a way that damages ecosystems and </w:t>
      </w:r>
      <w:proofErr w:type="gramStart"/>
      <w:r w:rsidRPr="00624B87">
        <w:rPr>
          <w:rFonts w:ascii="Garamond" w:hAnsi="Garamond"/>
          <w:lang w:val="en-US"/>
        </w:rPr>
        <w:t>climate</w:t>
      </w:r>
      <w:proofErr w:type="gramEnd"/>
      <w:r w:rsidRPr="00624B87">
        <w:rPr>
          <w:rFonts w:ascii="Garamond" w:hAnsi="Garamond"/>
          <w:lang w:val="en-US"/>
        </w:rPr>
        <w:t>, to the point where we can predict that today’s children will face much worse challenges in feeding their future families?</w:t>
      </w:r>
    </w:p>
    <w:p w14:paraId="00494DBD" w14:textId="77777777" w:rsidR="00D37428" w:rsidRPr="00624B87" w:rsidRDefault="00D37428" w:rsidP="00D37428">
      <w:pPr>
        <w:jc w:val="both"/>
        <w:rPr>
          <w:rFonts w:ascii="Garamond" w:hAnsi="Garamond"/>
          <w:lang w:val="en-US"/>
        </w:rPr>
      </w:pPr>
    </w:p>
    <w:p w14:paraId="1737F014" w14:textId="77777777" w:rsidR="00D37428" w:rsidRPr="00624B87" w:rsidRDefault="00D37428" w:rsidP="00D37428">
      <w:pPr>
        <w:jc w:val="both"/>
        <w:rPr>
          <w:rFonts w:ascii="Garamond" w:hAnsi="Garamond"/>
          <w:lang w:val="en-US"/>
        </w:rPr>
      </w:pPr>
      <w:r w:rsidRPr="00624B87">
        <w:rPr>
          <w:rFonts w:ascii="Garamond" w:hAnsi="Garamond"/>
          <w:lang w:val="en-US"/>
        </w:rPr>
        <w:t>I focus on three factors. First, I highlight our basic predicament: tight planetary limits, including the destruction of a stable climate, mean that agriculture demands far greater social inputs, and far fewer chemical and mechanical inputs. Rather than the “industrial intensity” of contemporary commodity agriculture, we need to practice “horticultural intensity” (as Kent Peacock once put it).</w:t>
      </w:r>
    </w:p>
    <w:p w14:paraId="5801ED62" w14:textId="77777777" w:rsidR="00D37428" w:rsidRPr="00624B87" w:rsidRDefault="00D37428" w:rsidP="00D37428">
      <w:pPr>
        <w:jc w:val="both"/>
        <w:rPr>
          <w:rFonts w:ascii="Garamond" w:hAnsi="Garamond"/>
          <w:lang w:val="en-US"/>
        </w:rPr>
      </w:pPr>
    </w:p>
    <w:p w14:paraId="5CFCA0B2" w14:textId="690E4FD4" w:rsidR="00D37428" w:rsidRPr="00624B87" w:rsidRDefault="00D37428" w:rsidP="00D37428">
      <w:pPr>
        <w:jc w:val="both"/>
        <w:rPr>
          <w:rFonts w:ascii="Garamond" w:hAnsi="Garamond"/>
          <w:lang w:val="en-US"/>
        </w:rPr>
      </w:pPr>
      <w:r w:rsidRPr="00624B87">
        <w:rPr>
          <w:rFonts w:ascii="Garamond" w:hAnsi="Garamond"/>
          <w:lang w:val="en-US"/>
        </w:rPr>
        <w:t>The main part of my talk focuses on a second factor: the corporate structure of global food systems. With a short historical detour, I explain the dynamics of corporate shareholding, and how this depends on state-given legal frameworks. These frameworks were originally developed in Europe and the U.S., and then exported worldwide as part of colonialism and imperialism. This export enabled business corporations to take transnational form. The resulting dynamics create (what I term) careless globalism: global actors that cannot afford to care about the global damage they are wreaking.</w:t>
      </w:r>
    </w:p>
    <w:p w14:paraId="62ADC5BF" w14:textId="77777777" w:rsidR="00D37428" w:rsidRPr="00624B87" w:rsidRDefault="00D37428" w:rsidP="00D37428">
      <w:pPr>
        <w:jc w:val="both"/>
        <w:rPr>
          <w:rFonts w:ascii="Garamond" w:hAnsi="Garamond"/>
          <w:lang w:val="en-US"/>
        </w:rPr>
      </w:pPr>
    </w:p>
    <w:p w14:paraId="3F881E9B" w14:textId="77777777" w:rsidR="00D37428" w:rsidRPr="00624B87" w:rsidRDefault="00D37428" w:rsidP="00D37428">
      <w:pPr>
        <w:jc w:val="both"/>
        <w:rPr>
          <w:rFonts w:ascii="Garamond" w:hAnsi="Garamond"/>
          <w:lang w:val="en-US"/>
        </w:rPr>
      </w:pPr>
      <w:r w:rsidRPr="00624B87">
        <w:rPr>
          <w:rFonts w:ascii="Garamond" w:hAnsi="Garamond"/>
          <w:lang w:val="en-US"/>
        </w:rPr>
        <w:t xml:space="preserve">I also highlight a third factor. States have provided the framework for these corporations, but now find themselves almost powerless against them. No global political authority oversees transnational business; individual states compete for crumbs from their </w:t>
      </w:r>
      <w:proofErr w:type="gramStart"/>
      <w:r w:rsidRPr="00624B87">
        <w:rPr>
          <w:rFonts w:ascii="Garamond" w:hAnsi="Garamond"/>
          <w:lang w:val="en-US"/>
        </w:rPr>
        <w:t>table, and</w:t>
      </w:r>
      <w:proofErr w:type="gramEnd"/>
      <w:r w:rsidRPr="00624B87">
        <w:rPr>
          <w:rFonts w:ascii="Garamond" w:hAnsi="Garamond"/>
          <w:lang w:val="en-US"/>
        </w:rPr>
        <w:t xml:space="preserve"> face huge obstacles in imposing even mild constraints on the damage they are causing.</w:t>
      </w:r>
    </w:p>
    <w:p w14:paraId="640B0190" w14:textId="77777777" w:rsidR="00D37428" w:rsidRPr="00624B87" w:rsidRDefault="00D37428" w:rsidP="00D37428">
      <w:pPr>
        <w:jc w:val="both"/>
        <w:rPr>
          <w:rFonts w:ascii="Garamond" w:hAnsi="Garamond"/>
          <w:lang w:val="en-US"/>
        </w:rPr>
      </w:pPr>
    </w:p>
    <w:p w14:paraId="1547E8AD" w14:textId="0E5257DE" w:rsidR="00D37428" w:rsidRPr="00624B87" w:rsidRDefault="00D37428" w:rsidP="00D37428">
      <w:pPr>
        <w:jc w:val="both"/>
        <w:rPr>
          <w:rFonts w:ascii="Garamond" w:hAnsi="Garamond"/>
          <w:lang w:val="en-US"/>
        </w:rPr>
      </w:pPr>
      <w:r w:rsidRPr="00624B87">
        <w:rPr>
          <w:rFonts w:ascii="Garamond" w:hAnsi="Garamond"/>
          <w:lang w:val="en-US"/>
        </w:rPr>
        <w:t>Together, these factors create an intractable set of injustices. Global food systems channel profits to those who are already wealthy – that is, shareholders. They run down finite and already badly degraded resources. They supply highly processed foods, with associated risks of obesity, diabetes and other forms of ill-health. These systems urgently need reform, but it is hard to see how this can happen.</w:t>
      </w:r>
    </w:p>
    <w:p w14:paraId="1075D243" w14:textId="77777777" w:rsidR="00D37428" w:rsidRDefault="00D37428" w:rsidP="00D37428">
      <w:pPr>
        <w:jc w:val="both"/>
        <w:rPr>
          <w:rFonts w:ascii="Garamond" w:hAnsi="Garamond"/>
          <w:lang w:val="en-US"/>
        </w:rPr>
      </w:pPr>
    </w:p>
    <w:p w14:paraId="32B477D9" w14:textId="10653518" w:rsidR="00624B87" w:rsidRPr="006411EA" w:rsidRDefault="00624B87" w:rsidP="00624B87">
      <w:pPr>
        <w:jc w:val="both"/>
        <w:rPr>
          <w:rFonts w:ascii="Garamond" w:hAnsi="Garamond" w:cs="Calibri"/>
          <w:color w:val="000000"/>
          <w:shd w:val="clear" w:color="auto" w:fill="FFFFFF"/>
          <w:lang w:val="en-US"/>
        </w:rPr>
      </w:pPr>
      <w:r>
        <w:rPr>
          <w:rFonts w:ascii="Garamond" w:hAnsi="Garamond"/>
          <w:lang w:val="en-US"/>
        </w:rPr>
        <w:t>(</w:t>
      </w:r>
      <w:r w:rsidRPr="006411EA">
        <w:rPr>
          <w:rFonts w:ascii="Garamond" w:hAnsi="Garamond" w:cs="Calibri"/>
          <w:color w:val="000000"/>
          <w:shd w:val="clear" w:color="auto" w:fill="FFFFFF"/>
          <w:lang w:val="en-US"/>
        </w:rPr>
        <w:t xml:space="preserve">Garrath Williams is a senior lecturer in the department of politics, philosophy and religion at Lancaster University. He has published in moral philosophy, political theory, and applied ethics, including the co-authored book, </w:t>
      </w:r>
      <w:r w:rsidRPr="006411EA">
        <w:rPr>
          <w:rFonts w:ascii="Garamond" w:hAnsi="Garamond" w:cs="Calibri"/>
          <w:i/>
          <w:iCs/>
          <w:color w:val="000000"/>
          <w:shd w:val="clear" w:color="auto" w:fill="FFFFFF"/>
          <w:lang w:val="en-US"/>
        </w:rPr>
        <w:t>Childhood Obesity: Ethical and Policy Issues</w:t>
      </w:r>
      <w:r w:rsidRPr="006411EA">
        <w:rPr>
          <w:rFonts w:ascii="Garamond" w:hAnsi="Garamond" w:cs="Calibri"/>
          <w:color w:val="000000"/>
          <w:shd w:val="clear" w:color="auto" w:fill="FFFFFF"/>
          <w:lang w:val="en-US"/>
        </w:rPr>
        <w:t>.</w:t>
      </w:r>
      <w:r w:rsidR="002A3371">
        <w:rPr>
          <w:rFonts w:ascii="Garamond" w:hAnsi="Garamond" w:cs="Calibri"/>
          <w:color w:val="000000"/>
          <w:shd w:val="clear" w:color="auto" w:fill="FFFFFF"/>
          <w:lang w:val="en-US"/>
        </w:rPr>
        <w:t xml:space="preserve"> He is currently completing a book on Kant and corporations, </w:t>
      </w:r>
      <w:r w:rsidR="002A3371">
        <w:rPr>
          <w:rFonts w:ascii="Garamond" w:hAnsi="Garamond" w:cs="Calibri"/>
          <w:i/>
          <w:iCs/>
          <w:color w:val="000000"/>
          <w:shd w:val="clear" w:color="auto" w:fill="FFFFFF"/>
          <w:lang w:val="en-US"/>
        </w:rPr>
        <w:t>Kant Incorporated.</w:t>
      </w:r>
      <w:r>
        <w:rPr>
          <w:rFonts w:ascii="Garamond" w:hAnsi="Garamond" w:cs="Calibri"/>
          <w:color w:val="000000"/>
          <w:shd w:val="clear" w:color="auto" w:fill="FFFFFF"/>
          <w:lang w:val="en-US"/>
        </w:rPr>
        <w:t>)</w:t>
      </w:r>
    </w:p>
    <w:p w14:paraId="6A20E4B8" w14:textId="506694E0" w:rsidR="00624B87" w:rsidRPr="00624B87" w:rsidRDefault="00624B87" w:rsidP="00D37428">
      <w:pPr>
        <w:jc w:val="both"/>
        <w:rPr>
          <w:rFonts w:ascii="Garamond" w:hAnsi="Garamond"/>
          <w:lang w:val="en-US"/>
        </w:rPr>
      </w:pPr>
    </w:p>
    <w:p w14:paraId="3819B7DD" w14:textId="77777777" w:rsidR="0003797A" w:rsidRPr="00624B87" w:rsidRDefault="0003797A">
      <w:pPr>
        <w:rPr>
          <w:rFonts w:ascii="Garamond" w:hAnsi="Garamond"/>
          <w:lang w:val="en-US"/>
        </w:rPr>
      </w:pPr>
      <w:r w:rsidRPr="00624B87">
        <w:rPr>
          <w:rFonts w:ascii="Garamond" w:hAnsi="Garamond"/>
          <w:lang w:val="en-US"/>
        </w:rPr>
        <w:br w:type="page"/>
      </w:r>
    </w:p>
    <w:p w14:paraId="28E8F9B2" w14:textId="77A08DC7" w:rsidR="0003797A" w:rsidRPr="00624B87" w:rsidRDefault="0003797A" w:rsidP="009403B8">
      <w:pPr>
        <w:jc w:val="center"/>
        <w:rPr>
          <w:rFonts w:ascii="Garamond" w:hAnsi="Garamond"/>
          <w:b/>
          <w:bCs/>
          <w:lang w:val="en-US"/>
        </w:rPr>
      </w:pPr>
      <w:r w:rsidRPr="00624B87">
        <w:rPr>
          <w:rFonts w:ascii="Garamond" w:hAnsi="Garamond"/>
          <w:b/>
          <w:bCs/>
          <w:lang w:val="en-US"/>
        </w:rPr>
        <w:lastRenderedPageBreak/>
        <w:t>Mother Earth: Climate Emergency, Breastfeeding, and Justice</w:t>
      </w:r>
    </w:p>
    <w:p w14:paraId="7D1E9796" w14:textId="77777777" w:rsidR="0003797A" w:rsidRPr="00624B87" w:rsidRDefault="0003797A" w:rsidP="009403B8">
      <w:pPr>
        <w:jc w:val="center"/>
        <w:rPr>
          <w:rFonts w:ascii="Garamond" w:hAnsi="Garamond"/>
          <w:lang w:val="en-US"/>
        </w:rPr>
      </w:pPr>
    </w:p>
    <w:p w14:paraId="37333900" w14:textId="04C55204" w:rsidR="0003797A" w:rsidRPr="00624B87" w:rsidRDefault="0003797A" w:rsidP="009403B8">
      <w:pPr>
        <w:jc w:val="center"/>
        <w:rPr>
          <w:rFonts w:ascii="Garamond" w:hAnsi="Garamond"/>
          <w:lang w:val="en-US"/>
        </w:rPr>
      </w:pPr>
      <w:r w:rsidRPr="00624B87">
        <w:rPr>
          <w:rFonts w:ascii="Garamond" w:hAnsi="Garamond"/>
          <w:lang w:val="en-US"/>
        </w:rPr>
        <w:t>Fiona Woollard (Southampton)</w:t>
      </w:r>
    </w:p>
    <w:p w14:paraId="0F993D26" w14:textId="77777777" w:rsidR="0003797A" w:rsidRPr="00624B87" w:rsidRDefault="0003797A" w:rsidP="0003797A">
      <w:pPr>
        <w:jc w:val="both"/>
        <w:rPr>
          <w:rFonts w:ascii="Garamond" w:hAnsi="Garamond"/>
          <w:lang w:val="en-US"/>
        </w:rPr>
      </w:pPr>
    </w:p>
    <w:p w14:paraId="00A26564" w14:textId="39A07043" w:rsidR="00755061" w:rsidRDefault="0003797A" w:rsidP="0003797A">
      <w:pPr>
        <w:jc w:val="both"/>
        <w:rPr>
          <w:rFonts w:ascii="Garamond" w:hAnsi="Garamond"/>
          <w:lang w:val="en-US"/>
        </w:rPr>
      </w:pPr>
      <w:r w:rsidRPr="00624B87">
        <w:rPr>
          <w:rFonts w:ascii="Garamond" w:hAnsi="Garamond"/>
          <w:lang w:val="en-US"/>
        </w:rPr>
        <w:t xml:space="preserve">Infant feeding decisions are decisions about how to feed babies, particularly whether to breastfeed or </w:t>
      </w:r>
      <w:proofErr w:type="spellStart"/>
      <w:r w:rsidRPr="00624B87">
        <w:rPr>
          <w:rFonts w:ascii="Garamond" w:hAnsi="Garamond"/>
          <w:lang w:val="en-US"/>
        </w:rPr>
        <w:t>chestfeed</w:t>
      </w:r>
      <w:proofErr w:type="spellEnd"/>
      <w:r w:rsidRPr="00624B87">
        <w:rPr>
          <w:rFonts w:ascii="Garamond" w:hAnsi="Garamond"/>
          <w:lang w:val="en-US"/>
        </w:rPr>
        <w:t xml:space="preserve"> them, feed them pumped human milk (from either </w:t>
      </w:r>
      <w:proofErr w:type="gramStart"/>
      <w:r w:rsidRPr="00624B87">
        <w:rPr>
          <w:rFonts w:ascii="Garamond" w:hAnsi="Garamond"/>
          <w:lang w:val="en-US"/>
        </w:rPr>
        <w:t>a parent</w:t>
      </w:r>
      <w:proofErr w:type="gramEnd"/>
      <w:r w:rsidRPr="00624B87">
        <w:rPr>
          <w:rFonts w:ascii="Garamond" w:hAnsi="Garamond"/>
          <w:lang w:val="en-US"/>
        </w:rPr>
        <w:t xml:space="preserve"> or a donor), or feed them infant formula.  These decisions are deeply emotive and deeply </w:t>
      </w:r>
      <w:proofErr w:type="spellStart"/>
      <w:r w:rsidRPr="00624B87">
        <w:rPr>
          <w:rFonts w:ascii="Garamond" w:hAnsi="Garamond"/>
          <w:lang w:val="en-US"/>
        </w:rPr>
        <w:t>moralised</w:t>
      </w:r>
      <w:proofErr w:type="spellEnd"/>
      <w:r w:rsidRPr="00624B87">
        <w:rPr>
          <w:rFonts w:ascii="Garamond" w:hAnsi="Garamond"/>
          <w:lang w:val="en-US"/>
        </w:rPr>
        <w:t>. Until recently, attempts to persuade parents to breastfeed/</w:t>
      </w:r>
      <w:proofErr w:type="spellStart"/>
      <w:r w:rsidRPr="00624B87">
        <w:rPr>
          <w:rFonts w:ascii="Garamond" w:hAnsi="Garamond"/>
          <w:lang w:val="en-US"/>
        </w:rPr>
        <w:t>chestfeed</w:t>
      </w:r>
      <w:proofErr w:type="spellEnd"/>
      <w:r w:rsidRPr="00624B87">
        <w:rPr>
          <w:rFonts w:ascii="Garamond" w:hAnsi="Garamond"/>
          <w:lang w:val="en-US"/>
        </w:rPr>
        <w:t xml:space="preserve"> have primarily focused on the benefits of breastfeeding/</w:t>
      </w:r>
      <w:proofErr w:type="spellStart"/>
      <w:r w:rsidRPr="00624B87">
        <w:rPr>
          <w:rFonts w:ascii="Garamond" w:hAnsi="Garamond"/>
          <w:lang w:val="en-US"/>
        </w:rPr>
        <w:t>chestfeeding</w:t>
      </w:r>
      <w:proofErr w:type="spellEnd"/>
      <w:r w:rsidRPr="00624B87">
        <w:rPr>
          <w:rFonts w:ascii="Garamond" w:hAnsi="Garamond"/>
          <w:lang w:val="en-US"/>
        </w:rPr>
        <w:t xml:space="preserve"> for the child, with some secondary attention on the benefits for the parents, or on the money saved for public health institutions. There is growing attention on environmental reasons to breastfeed/</w:t>
      </w:r>
      <w:proofErr w:type="spellStart"/>
      <w:r w:rsidRPr="00624B87">
        <w:rPr>
          <w:rFonts w:ascii="Garamond" w:hAnsi="Garamond"/>
          <w:lang w:val="en-US"/>
        </w:rPr>
        <w:t>chestfeed</w:t>
      </w:r>
      <w:proofErr w:type="spellEnd"/>
      <w:r w:rsidRPr="00624B87">
        <w:rPr>
          <w:rFonts w:ascii="Garamond" w:hAnsi="Garamond"/>
          <w:lang w:val="en-US"/>
        </w:rPr>
        <w:t xml:space="preserve">, with recent research </w:t>
      </w:r>
      <w:proofErr w:type="spellStart"/>
      <w:r w:rsidRPr="00624B87">
        <w:rPr>
          <w:rFonts w:ascii="Garamond" w:hAnsi="Garamond"/>
          <w:lang w:val="en-US"/>
        </w:rPr>
        <w:t>emphasising</w:t>
      </w:r>
      <w:proofErr w:type="spellEnd"/>
      <w:r w:rsidRPr="00624B87">
        <w:rPr>
          <w:rFonts w:ascii="Garamond" w:hAnsi="Garamond"/>
          <w:lang w:val="en-US"/>
        </w:rPr>
        <w:t xml:space="preserve"> the link between infant feeding decisions and the climate emergency. In this talk, I will explore how we should respond to this research. I will argue our response must balance complex considerations of justice: the need for climate justice and the potential for injustice in the demands placed on parents. </w:t>
      </w:r>
      <w:r w:rsidR="00755061" w:rsidRPr="00624B87">
        <w:rPr>
          <w:rFonts w:ascii="Garamond" w:hAnsi="Garamond"/>
          <w:lang w:val="en-US"/>
        </w:rPr>
        <w:t>We should be very hesitant to conclude that the link between infant feeding decisions and the climate emergency results in a duty for parents to breastfeed/</w:t>
      </w:r>
      <w:proofErr w:type="spellStart"/>
      <w:r w:rsidR="00755061" w:rsidRPr="00624B87">
        <w:rPr>
          <w:rFonts w:ascii="Garamond" w:hAnsi="Garamond"/>
          <w:lang w:val="en-US"/>
        </w:rPr>
        <w:t>chestfeed</w:t>
      </w:r>
      <w:proofErr w:type="spellEnd"/>
      <w:r w:rsidRPr="00624B87">
        <w:rPr>
          <w:rFonts w:ascii="Garamond" w:hAnsi="Garamond"/>
          <w:lang w:val="en-US"/>
        </w:rPr>
        <w:t xml:space="preserve">. In contrast, we should be confident that it does strengthen the duties of third parties, such as governments, companies and the general public to enable parents to breastfeed, </w:t>
      </w:r>
      <w:proofErr w:type="spellStart"/>
      <w:r w:rsidRPr="00624B87">
        <w:rPr>
          <w:rFonts w:ascii="Garamond" w:hAnsi="Garamond"/>
          <w:lang w:val="en-US"/>
        </w:rPr>
        <w:t>chestfeed</w:t>
      </w:r>
      <w:proofErr w:type="spellEnd"/>
      <w:r w:rsidRPr="00624B87">
        <w:rPr>
          <w:rFonts w:ascii="Garamond" w:hAnsi="Garamond"/>
          <w:lang w:val="en-US"/>
        </w:rPr>
        <w:t xml:space="preserve"> or otherwise feed their </w:t>
      </w:r>
      <w:proofErr w:type="gramStart"/>
      <w:r w:rsidRPr="00624B87">
        <w:rPr>
          <w:rFonts w:ascii="Garamond" w:hAnsi="Garamond"/>
          <w:lang w:val="en-US"/>
        </w:rPr>
        <w:t>babies</w:t>
      </w:r>
      <w:proofErr w:type="gramEnd"/>
      <w:r w:rsidRPr="00624B87">
        <w:rPr>
          <w:rFonts w:ascii="Garamond" w:hAnsi="Garamond"/>
          <w:lang w:val="en-US"/>
        </w:rPr>
        <w:t xml:space="preserve"> human milk.</w:t>
      </w:r>
    </w:p>
    <w:p w14:paraId="1FBC5C75" w14:textId="77777777" w:rsidR="00624B87" w:rsidRDefault="00624B87" w:rsidP="0003797A">
      <w:pPr>
        <w:jc w:val="both"/>
        <w:rPr>
          <w:rFonts w:ascii="Garamond" w:hAnsi="Garamond"/>
          <w:lang w:val="en-US"/>
        </w:rPr>
      </w:pPr>
    </w:p>
    <w:p w14:paraId="2888B8ED" w14:textId="40053771" w:rsidR="00624B87" w:rsidRDefault="00624B87" w:rsidP="00624B87">
      <w:pPr>
        <w:jc w:val="both"/>
        <w:rPr>
          <w:rFonts w:ascii="Garamond" w:hAnsi="Garamond" w:cs="Calibri"/>
          <w:color w:val="000000"/>
          <w:shd w:val="clear" w:color="auto" w:fill="FFFFFF"/>
          <w:lang w:val="en-US"/>
        </w:rPr>
      </w:pPr>
      <w:r>
        <w:rPr>
          <w:rFonts w:ascii="Garamond" w:hAnsi="Garamond" w:cs="Calibri"/>
          <w:color w:val="000000"/>
          <w:shd w:val="clear" w:color="auto" w:fill="FFFFFF"/>
          <w:lang w:val="en-US"/>
        </w:rPr>
        <w:t>(</w:t>
      </w:r>
      <w:r w:rsidRPr="006411EA">
        <w:rPr>
          <w:rFonts w:ascii="Garamond" w:hAnsi="Garamond" w:cs="Calibri"/>
          <w:color w:val="000000"/>
          <w:shd w:val="clear" w:color="auto" w:fill="FFFFFF"/>
          <w:lang w:val="en-US"/>
        </w:rPr>
        <w:t>Fiona Woollard is a professor of philosophy at the University of Southampton. Her research interests include issues in the philosophy of pregnancy and motherhood and in the philosophy of sex.</w:t>
      </w:r>
      <w:r>
        <w:rPr>
          <w:rFonts w:ascii="Garamond" w:hAnsi="Garamond" w:cs="Calibri"/>
          <w:color w:val="000000"/>
          <w:shd w:val="clear" w:color="auto" w:fill="FFFFFF"/>
          <w:lang w:val="en-US"/>
        </w:rPr>
        <w:t>)</w:t>
      </w:r>
    </w:p>
    <w:p w14:paraId="0C027481" w14:textId="553C35DB" w:rsidR="00624B87" w:rsidRDefault="00624B87">
      <w:pPr>
        <w:rPr>
          <w:rFonts w:ascii="Garamond" w:hAnsi="Garamond" w:cs="Calibri"/>
          <w:color w:val="000000"/>
          <w:shd w:val="clear" w:color="auto" w:fill="FFFFFF"/>
          <w:lang w:val="en-US"/>
        </w:rPr>
      </w:pPr>
      <w:r>
        <w:rPr>
          <w:rFonts w:ascii="Garamond" w:hAnsi="Garamond" w:cs="Calibri"/>
          <w:color w:val="000000"/>
          <w:shd w:val="clear" w:color="auto" w:fill="FFFFFF"/>
          <w:lang w:val="en-US"/>
        </w:rPr>
        <w:br w:type="page"/>
      </w:r>
    </w:p>
    <w:p w14:paraId="2BA7204C" w14:textId="77777777" w:rsidR="00624B87" w:rsidRPr="006411EA" w:rsidRDefault="00624B87" w:rsidP="00624B87">
      <w:pPr>
        <w:jc w:val="center"/>
        <w:rPr>
          <w:rFonts w:ascii="Garamond" w:hAnsi="Garamond" w:cs="Calibri"/>
          <w:b/>
          <w:bCs/>
          <w:color w:val="000000"/>
          <w:shd w:val="clear" w:color="auto" w:fill="FFFFFF"/>
          <w:lang w:val="en-US"/>
        </w:rPr>
      </w:pPr>
      <w:r w:rsidRPr="006411EA">
        <w:rPr>
          <w:rFonts w:ascii="Garamond" w:hAnsi="Garamond" w:cs="Calibri"/>
          <w:b/>
          <w:bCs/>
          <w:color w:val="000000"/>
          <w:shd w:val="clear" w:color="auto" w:fill="FFFFFF"/>
          <w:lang w:val="en-US"/>
        </w:rPr>
        <w:lastRenderedPageBreak/>
        <w:t>Other participants</w:t>
      </w:r>
    </w:p>
    <w:p w14:paraId="14767198" w14:textId="77777777" w:rsidR="00624B87" w:rsidRDefault="00624B87" w:rsidP="00624B87">
      <w:pPr>
        <w:rPr>
          <w:rFonts w:ascii="Garamond" w:hAnsi="Garamond" w:cs="Calibri"/>
          <w:color w:val="000000"/>
          <w:shd w:val="clear" w:color="auto" w:fill="FFFFFF"/>
          <w:lang w:val="en-US"/>
        </w:rPr>
      </w:pPr>
    </w:p>
    <w:p w14:paraId="79FF8A44" w14:textId="77777777" w:rsidR="00624B87" w:rsidRPr="006411EA" w:rsidRDefault="00624B87" w:rsidP="00624B87">
      <w:pPr>
        <w:rPr>
          <w:rFonts w:ascii="Garamond" w:hAnsi="Garamond" w:cs="Calibri"/>
          <w:color w:val="000000"/>
          <w:shd w:val="clear" w:color="auto" w:fill="FFFFFF"/>
          <w:lang w:val="en-US"/>
        </w:rPr>
      </w:pPr>
    </w:p>
    <w:p w14:paraId="1EF08EF7" w14:textId="77777777" w:rsidR="00624B87" w:rsidRPr="006411EA" w:rsidRDefault="00624B87" w:rsidP="00624B87">
      <w:pPr>
        <w:jc w:val="center"/>
        <w:rPr>
          <w:rFonts w:ascii="Garamond" w:hAnsi="Garamond" w:cs="Calibri"/>
          <w:i/>
          <w:iCs/>
          <w:color w:val="000000"/>
          <w:shd w:val="clear" w:color="auto" w:fill="FFFFFF"/>
          <w:lang w:val="en-US"/>
        </w:rPr>
      </w:pPr>
      <w:r w:rsidRPr="006411EA">
        <w:rPr>
          <w:rFonts w:ascii="Garamond" w:hAnsi="Garamond" w:cs="Calibri"/>
          <w:i/>
          <w:iCs/>
          <w:color w:val="000000"/>
          <w:shd w:val="clear" w:color="auto" w:fill="FFFFFF"/>
          <w:lang w:val="en-US"/>
        </w:rPr>
        <w:t>In person</w:t>
      </w:r>
    </w:p>
    <w:p w14:paraId="0DA95CCB" w14:textId="77777777" w:rsidR="00624B87" w:rsidRPr="006411EA" w:rsidRDefault="00624B87" w:rsidP="00624B87">
      <w:pPr>
        <w:jc w:val="center"/>
        <w:rPr>
          <w:rFonts w:ascii="Garamond" w:hAnsi="Garamond" w:cs="Calibri"/>
          <w:color w:val="000000"/>
          <w:shd w:val="clear" w:color="auto" w:fill="FFFFFF"/>
          <w:lang w:val="en-US"/>
        </w:rPr>
      </w:pPr>
    </w:p>
    <w:p w14:paraId="3559A107" w14:textId="77777777"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Tom Bailey (John Cabot)</w:t>
      </w:r>
    </w:p>
    <w:p w14:paraId="4A8355BF" w14:textId="77777777"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Jenny Brown (Warwick)</w:t>
      </w:r>
    </w:p>
    <w:p w14:paraId="2B7D4FD0" w14:textId="77777777" w:rsidR="00624B87" w:rsidRPr="008807A5" w:rsidRDefault="00624B87" w:rsidP="00624B87">
      <w:pPr>
        <w:jc w:val="center"/>
        <w:rPr>
          <w:rFonts w:ascii="Garamond" w:hAnsi="Garamond" w:cs="Calibri"/>
          <w:color w:val="000000"/>
          <w:shd w:val="clear" w:color="auto" w:fill="FFFFFF"/>
          <w:lang w:val="pt-PT"/>
        </w:rPr>
      </w:pPr>
      <w:r w:rsidRPr="008807A5">
        <w:rPr>
          <w:rFonts w:ascii="Garamond" w:hAnsi="Garamond" w:cs="Calibri"/>
          <w:color w:val="000000"/>
          <w:shd w:val="clear" w:color="auto" w:fill="FFFFFF"/>
          <w:lang w:val="pt-PT"/>
        </w:rPr>
        <w:t xml:space="preserve">Rodrigo </w:t>
      </w:r>
      <w:proofErr w:type="spellStart"/>
      <w:r w:rsidRPr="008807A5">
        <w:rPr>
          <w:rFonts w:ascii="Garamond" w:hAnsi="Garamond" w:cs="Calibri"/>
          <w:color w:val="000000"/>
          <w:shd w:val="clear" w:color="auto" w:fill="FFFFFF"/>
          <w:lang w:val="pt-PT"/>
        </w:rPr>
        <w:t>Salcedo</w:t>
      </w:r>
      <w:proofErr w:type="spellEnd"/>
      <w:r w:rsidRPr="008807A5">
        <w:rPr>
          <w:rFonts w:ascii="Garamond" w:hAnsi="Garamond" w:cs="Calibri"/>
          <w:color w:val="000000"/>
          <w:shd w:val="clear" w:color="auto" w:fill="FFFFFF"/>
          <w:lang w:val="pt-PT"/>
        </w:rPr>
        <w:t xml:space="preserve"> </w:t>
      </w:r>
      <w:proofErr w:type="spellStart"/>
      <w:r w:rsidRPr="008807A5">
        <w:rPr>
          <w:rFonts w:ascii="Garamond" w:hAnsi="Garamond" w:cs="Calibri"/>
          <w:color w:val="000000"/>
          <w:shd w:val="clear" w:color="auto" w:fill="FFFFFF"/>
          <w:lang w:val="pt-PT"/>
        </w:rPr>
        <w:t>Du</w:t>
      </w:r>
      <w:proofErr w:type="spellEnd"/>
      <w:r w:rsidRPr="008807A5">
        <w:rPr>
          <w:rFonts w:ascii="Garamond" w:hAnsi="Garamond" w:cs="Calibri"/>
          <w:color w:val="000000"/>
          <w:shd w:val="clear" w:color="auto" w:fill="FFFFFF"/>
          <w:lang w:val="pt-PT"/>
        </w:rPr>
        <w:t xml:space="preserve"> Bois (John Cabot)</w:t>
      </w:r>
    </w:p>
    <w:p w14:paraId="016BA6B9" w14:textId="77777777" w:rsidR="00624B87" w:rsidRPr="00411610" w:rsidRDefault="00624B87" w:rsidP="00624B87">
      <w:pPr>
        <w:jc w:val="center"/>
        <w:rPr>
          <w:rFonts w:ascii="Garamond" w:hAnsi="Garamond" w:cs="Calibri"/>
          <w:color w:val="000000"/>
          <w:shd w:val="clear" w:color="auto" w:fill="FFFFFF"/>
          <w:lang w:val="pt-PT"/>
        </w:rPr>
      </w:pPr>
      <w:proofErr w:type="spellStart"/>
      <w:r w:rsidRPr="00411610">
        <w:rPr>
          <w:rFonts w:ascii="Garamond" w:hAnsi="Garamond" w:cs="Calibri"/>
          <w:color w:val="000000"/>
          <w:shd w:val="clear" w:color="auto" w:fill="FFFFFF"/>
          <w:lang w:val="pt-PT"/>
        </w:rPr>
        <w:t>Usman</w:t>
      </w:r>
      <w:proofErr w:type="spellEnd"/>
      <w:r w:rsidRPr="00411610">
        <w:rPr>
          <w:rFonts w:ascii="Garamond" w:hAnsi="Garamond" w:cs="Calibri"/>
          <w:color w:val="000000"/>
          <w:shd w:val="clear" w:color="auto" w:fill="FFFFFF"/>
          <w:lang w:val="pt-PT"/>
        </w:rPr>
        <w:t xml:space="preserve"> </w:t>
      </w:r>
      <w:proofErr w:type="spellStart"/>
      <w:r w:rsidRPr="00411610">
        <w:rPr>
          <w:rFonts w:ascii="Garamond" w:hAnsi="Garamond" w:cs="Calibri"/>
          <w:color w:val="000000"/>
          <w:shd w:val="clear" w:color="auto" w:fill="FFFFFF"/>
          <w:lang w:val="pt-PT"/>
        </w:rPr>
        <w:t>Mehboob</w:t>
      </w:r>
      <w:proofErr w:type="spellEnd"/>
    </w:p>
    <w:p w14:paraId="19E7B79D" w14:textId="77777777" w:rsidR="00624B87" w:rsidRPr="00411610" w:rsidRDefault="00624B87" w:rsidP="00624B87">
      <w:pPr>
        <w:jc w:val="center"/>
        <w:rPr>
          <w:rFonts w:ascii="Garamond" w:hAnsi="Garamond" w:cs="Calibri"/>
          <w:color w:val="000000"/>
          <w:shd w:val="clear" w:color="auto" w:fill="FFFFFF"/>
          <w:lang w:val="pt-PT"/>
        </w:rPr>
      </w:pPr>
      <w:proofErr w:type="spellStart"/>
      <w:r w:rsidRPr="00411610">
        <w:rPr>
          <w:rFonts w:ascii="Garamond" w:hAnsi="Garamond" w:cs="Calibri"/>
          <w:color w:val="000000"/>
          <w:shd w:val="clear" w:color="auto" w:fill="FFFFFF"/>
          <w:lang w:val="pt-PT"/>
        </w:rPr>
        <w:t>Rissa</w:t>
      </w:r>
      <w:proofErr w:type="spellEnd"/>
      <w:r w:rsidRPr="00411610">
        <w:rPr>
          <w:rFonts w:ascii="Garamond" w:hAnsi="Garamond" w:cs="Calibri"/>
          <w:color w:val="000000"/>
          <w:shd w:val="clear" w:color="auto" w:fill="FFFFFF"/>
          <w:lang w:val="pt-PT"/>
        </w:rPr>
        <w:t xml:space="preserve"> Miller (Universidade Católica Portuguesa)</w:t>
      </w:r>
    </w:p>
    <w:p w14:paraId="697BC28C" w14:textId="77777777" w:rsidR="00624B87" w:rsidRPr="00411610" w:rsidRDefault="00624B87" w:rsidP="00624B87">
      <w:pPr>
        <w:jc w:val="center"/>
        <w:rPr>
          <w:rFonts w:ascii="Garamond" w:hAnsi="Garamond" w:cs="Calibri"/>
          <w:color w:val="000000"/>
          <w:shd w:val="clear" w:color="auto" w:fill="FFFFFF"/>
          <w:lang w:val="pt-PT"/>
        </w:rPr>
      </w:pPr>
      <w:r w:rsidRPr="00411610">
        <w:rPr>
          <w:rFonts w:ascii="Garamond" w:hAnsi="Garamond" w:cs="Calibri"/>
          <w:color w:val="000000"/>
          <w:shd w:val="clear" w:color="auto" w:fill="FFFFFF"/>
          <w:lang w:val="pt-PT"/>
        </w:rPr>
        <w:t xml:space="preserve">Elisa </w:t>
      </w:r>
      <w:proofErr w:type="spellStart"/>
      <w:r w:rsidRPr="00411610">
        <w:rPr>
          <w:rFonts w:ascii="Garamond" w:hAnsi="Garamond" w:cs="Calibri"/>
          <w:color w:val="000000"/>
          <w:shd w:val="clear" w:color="auto" w:fill="FFFFFF"/>
          <w:lang w:val="pt-PT"/>
        </w:rPr>
        <w:t>Puvia</w:t>
      </w:r>
      <w:proofErr w:type="spellEnd"/>
      <w:r w:rsidRPr="00411610">
        <w:rPr>
          <w:rFonts w:ascii="Garamond" w:hAnsi="Garamond" w:cs="Calibri"/>
          <w:color w:val="000000"/>
          <w:shd w:val="clear" w:color="auto" w:fill="FFFFFF"/>
          <w:lang w:val="pt-PT"/>
        </w:rPr>
        <w:t xml:space="preserve"> (John Cabot)</w:t>
      </w:r>
    </w:p>
    <w:p w14:paraId="4BE36943" w14:textId="77777777" w:rsidR="00624B87" w:rsidRPr="00411610" w:rsidRDefault="00624B87" w:rsidP="00624B87">
      <w:pPr>
        <w:jc w:val="center"/>
        <w:rPr>
          <w:rFonts w:ascii="Garamond" w:hAnsi="Garamond" w:cs="Calibri"/>
          <w:color w:val="000000"/>
          <w:shd w:val="clear" w:color="auto" w:fill="FFFFFF"/>
          <w:lang w:val="pt-PT"/>
        </w:rPr>
      </w:pPr>
      <w:r w:rsidRPr="00411610">
        <w:rPr>
          <w:rFonts w:ascii="Garamond" w:hAnsi="Garamond" w:cs="Calibri"/>
          <w:color w:val="000000"/>
          <w:shd w:val="clear" w:color="auto" w:fill="FFFFFF"/>
          <w:lang w:val="pt-PT"/>
        </w:rPr>
        <w:t xml:space="preserve">Muhammad Umar </w:t>
      </w:r>
      <w:proofErr w:type="spellStart"/>
      <w:r w:rsidRPr="00411610">
        <w:rPr>
          <w:rFonts w:ascii="Garamond" w:hAnsi="Garamond" w:cs="Calibri"/>
          <w:color w:val="000000"/>
          <w:shd w:val="clear" w:color="auto" w:fill="FFFFFF"/>
          <w:lang w:val="pt-PT"/>
        </w:rPr>
        <w:t>Sadiq</w:t>
      </w:r>
      <w:proofErr w:type="spellEnd"/>
      <w:r w:rsidRPr="00411610">
        <w:rPr>
          <w:rFonts w:ascii="Garamond" w:hAnsi="Garamond" w:cs="Calibri"/>
          <w:color w:val="000000"/>
          <w:shd w:val="clear" w:color="auto" w:fill="FFFFFF"/>
          <w:lang w:val="pt-PT"/>
        </w:rPr>
        <w:t xml:space="preserve"> (</w:t>
      </w:r>
      <w:proofErr w:type="spellStart"/>
      <w:r w:rsidRPr="00411610">
        <w:rPr>
          <w:rFonts w:ascii="Garamond" w:hAnsi="Garamond" w:cs="Calibri"/>
          <w:color w:val="000000"/>
          <w:shd w:val="clear" w:color="auto" w:fill="FFFFFF"/>
          <w:lang w:val="pt-PT"/>
        </w:rPr>
        <w:t>Quaid</w:t>
      </w:r>
      <w:proofErr w:type="spellEnd"/>
      <w:r w:rsidRPr="00411610">
        <w:rPr>
          <w:rFonts w:ascii="Garamond" w:hAnsi="Garamond" w:cs="Calibri"/>
          <w:color w:val="000000"/>
          <w:shd w:val="clear" w:color="auto" w:fill="FFFFFF"/>
          <w:lang w:val="pt-PT"/>
        </w:rPr>
        <w:t>-i-Azam)</w:t>
      </w:r>
    </w:p>
    <w:p w14:paraId="6E49FCE3" w14:textId="77777777" w:rsidR="00624B87"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Liam Shields (Manchester)</w:t>
      </w:r>
    </w:p>
    <w:p w14:paraId="4C44F41D" w14:textId="77A7F3C1" w:rsidR="008807A5" w:rsidRPr="006411EA" w:rsidRDefault="008807A5" w:rsidP="00624B87">
      <w:pPr>
        <w:jc w:val="center"/>
        <w:rPr>
          <w:rFonts w:ascii="Garamond" w:hAnsi="Garamond" w:cs="Calibri"/>
          <w:color w:val="000000"/>
          <w:shd w:val="clear" w:color="auto" w:fill="FFFFFF"/>
          <w:lang w:val="en-US"/>
        </w:rPr>
      </w:pPr>
      <w:r>
        <w:rPr>
          <w:rFonts w:ascii="Garamond" w:hAnsi="Garamond" w:cs="Calibri"/>
          <w:color w:val="000000"/>
          <w:shd w:val="clear" w:color="auto" w:fill="FFFFFF"/>
          <w:lang w:val="en-US"/>
        </w:rPr>
        <w:t>Steven Woodworth (John Cabot)</w:t>
      </w:r>
    </w:p>
    <w:p w14:paraId="27779098" w14:textId="77777777" w:rsidR="00624B87" w:rsidRDefault="00624B87" w:rsidP="00624B87">
      <w:pPr>
        <w:jc w:val="center"/>
        <w:rPr>
          <w:rFonts w:ascii="Garamond" w:hAnsi="Garamond" w:cs="Calibri"/>
          <w:color w:val="000000"/>
          <w:shd w:val="clear" w:color="auto" w:fill="FFFFFF"/>
          <w:lang w:val="en-US"/>
        </w:rPr>
      </w:pPr>
    </w:p>
    <w:p w14:paraId="30F2E1EC" w14:textId="77777777" w:rsidR="00624B87" w:rsidRPr="006411EA" w:rsidRDefault="00624B87" w:rsidP="00624B87">
      <w:pPr>
        <w:jc w:val="center"/>
        <w:rPr>
          <w:rFonts w:ascii="Garamond" w:hAnsi="Garamond" w:cs="Calibri"/>
          <w:color w:val="000000"/>
          <w:shd w:val="clear" w:color="auto" w:fill="FFFFFF"/>
          <w:lang w:val="en-US"/>
        </w:rPr>
      </w:pPr>
    </w:p>
    <w:p w14:paraId="70D1F83E" w14:textId="77777777" w:rsidR="00624B87" w:rsidRPr="006411EA" w:rsidRDefault="00624B87" w:rsidP="00624B87">
      <w:pPr>
        <w:jc w:val="center"/>
        <w:rPr>
          <w:rFonts w:ascii="Garamond" w:hAnsi="Garamond" w:cs="Calibri"/>
          <w:i/>
          <w:iCs/>
          <w:color w:val="000000"/>
          <w:shd w:val="clear" w:color="auto" w:fill="FFFFFF"/>
          <w:lang w:val="en-US"/>
        </w:rPr>
      </w:pPr>
      <w:r w:rsidRPr="006411EA">
        <w:rPr>
          <w:rFonts w:ascii="Garamond" w:hAnsi="Garamond" w:cs="Calibri"/>
          <w:i/>
          <w:iCs/>
          <w:color w:val="000000"/>
          <w:shd w:val="clear" w:color="auto" w:fill="FFFFFF"/>
          <w:lang w:val="en-US"/>
        </w:rPr>
        <w:t>Online</w:t>
      </w:r>
    </w:p>
    <w:p w14:paraId="422D56BD" w14:textId="77777777" w:rsidR="00624B87" w:rsidRPr="006411EA" w:rsidRDefault="00624B87" w:rsidP="00624B87">
      <w:pPr>
        <w:jc w:val="center"/>
        <w:rPr>
          <w:rFonts w:ascii="Garamond" w:hAnsi="Garamond" w:cs="Calibri"/>
          <w:color w:val="000000"/>
          <w:shd w:val="clear" w:color="auto" w:fill="FFFFFF"/>
          <w:lang w:val="en-US"/>
        </w:rPr>
      </w:pPr>
    </w:p>
    <w:p w14:paraId="60656002" w14:textId="3928BB86"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Anne Barnhill (Johns Hopkins)</w:t>
      </w:r>
    </w:p>
    <w:p w14:paraId="2C211447" w14:textId="6AAEC3E4" w:rsidR="00624B87" w:rsidRPr="003829C6" w:rsidRDefault="00624B87" w:rsidP="00624B87">
      <w:pPr>
        <w:jc w:val="center"/>
        <w:rPr>
          <w:rFonts w:ascii="Garamond" w:hAnsi="Garamond" w:cs="Calibri"/>
          <w:color w:val="000000"/>
          <w:shd w:val="clear" w:color="auto" w:fill="FFFFFF"/>
          <w:lang w:val="en-US"/>
        </w:rPr>
      </w:pPr>
      <w:r w:rsidRPr="003829C6">
        <w:rPr>
          <w:rFonts w:ascii="Garamond" w:hAnsi="Garamond" w:cs="Calibri"/>
          <w:color w:val="000000"/>
          <w:shd w:val="clear" w:color="auto" w:fill="FFFFFF"/>
          <w:lang w:val="en-US"/>
        </w:rPr>
        <w:t>Kay Malte Bischof (Notre Dame)</w:t>
      </w:r>
    </w:p>
    <w:p w14:paraId="3BF159F2" w14:textId="77777777" w:rsidR="002365EB" w:rsidRDefault="002365EB" w:rsidP="00624B87">
      <w:pPr>
        <w:jc w:val="center"/>
        <w:rPr>
          <w:rFonts w:ascii="Garamond" w:hAnsi="Garamond"/>
          <w:lang w:val="it-IT"/>
        </w:rPr>
      </w:pPr>
      <w:r w:rsidRPr="00B9430F">
        <w:rPr>
          <w:rFonts w:ascii="Garamond" w:hAnsi="Garamond"/>
          <w:lang w:val="it-IT"/>
        </w:rPr>
        <w:t>Elena Bossini (S</w:t>
      </w:r>
      <w:r>
        <w:rPr>
          <w:rFonts w:ascii="Garamond" w:hAnsi="Garamond"/>
          <w:lang w:val="it-IT"/>
        </w:rPr>
        <w:t>assari)</w:t>
      </w:r>
    </w:p>
    <w:p w14:paraId="0C13C2AF" w14:textId="0D98DA0A" w:rsidR="00624B87" w:rsidRPr="003829C6" w:rsidRDefault="00624B87" w:rsidP="00624B87">
      <w:pPr>
        <w:jc w:val="center"/>
        <w:rPr>
          <w:rFonts w:ascii="Garamond" w:hAnsi="Garamond" w:cs="Calibri"/>
          <w:color w:val="000000"/>
          <w:shd w:val="clear" w:color="auto" w:fill="FFFFFF"/>
          <w:lang w:val="it-IT"/>
        </w:rPr>
      </w:pPr>
      <w:r w:rsidRPr="003829C6">
        <w:rPr>
          <w:rFonts w:ascii="Garamond" w:hAnsi="Garamond" w:cs="Calibri"/>
          <w:color w:val="000000"/>
          <w:shd w:val="clear" w:color="auto" w:fill="FFFFFF"/>
          <w:lang w:val="it-IT"/>
        </w:rPr>
        <w:t>Annette Bryson (John Cabot)</w:t>
      </w:r>
    </w:p>
    <w:p w14:paraId="6D2073B6" w14:textId="3FD534B1"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Ilyas Debbah (Kings College London)</w:t>
      </w:r>
    </w:p>
    <w:p w14:paraId="1103F98B" w14:textId="715351D9"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Sebastian Engler (Central European University)</w:t>
      </w:r>
    </w:p>
    <w:p w14:paraId="6088F6AD" w14:textId="2477F316"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Katie Kissel (Georgia State)</w:t>
      </w:r>
    </w:p>
    <w:p w14:paraId="016C38FF" w14:textId="28B55335" w:rsidR="00624B87" w:rsidRPr="006411EA" w:rsidRDefault="00624B87" w:rsidP="00624B87">
      <w:pPr>
        <w:jc w:val="center"/>
        <w:rPr>
          <w:rFonts w:ascii="Garamond" w:hAnsi="Garamond" w:cs="Calibri"/>
          <w:color w:val="000000"/>
          <w:shd w:val="clear" w:color="auto" w:fill="FFFFFF"/>
          <w:lang w:val="it-IT"/>
        </w:rPr>
      </w:pPr>
      <w:proofErr w:type="spellStart"/>
      <w:r w:rsidRPr="006411EA">
        <w:rPr>
          <w:rFonts w:ascii="Garamond" w:hAnsi="Garamond" w:cs="Calibri"/>
          <w:color w:val="000000"/>
          <w:shd w:val="clear" w:color="auto" w:fill="FFFFFF"/>
          <w:lang w:val="it-IT"/>
        </w:rPr>
        <w:t>Ke</w:t>
      </w:r>
      <w:proofErr w:type="spellEnd"/>
      <w:r w:rsidRPr="006411EA">
        <w:rPr>
          <w:rFonts w:ascii="Garamond" w:hAnsi="Garamond" w:cs="Calibri"/>
          <w:color w:val="000000"/>
          <w:shd w:val="clear" w:color="auto" w:fill="FFFFFF"/>
          <w:lang w:val="it-IT"/>
        </w:rPr>
        <w:t xml:space="preserve"> Li</w:t>
      </w:r>
    </w:p>
    <w:p w14:paraId="2FD34290" w14:textId="4F45E548" w:rsidR="00624B87" w:rsidRPr="006411EA" w:rsidRDefault="00624B87" w:rsidP="00624B87">
      <w:pPr>
        <w:jc w:val="center"/>
        <w:rPr>
          <w:rFonts w:ascii="Garamond" w:hAnsi="Garamond" w:cs="Calibri"/>
          <w:color w:val="000000"/>
          <w:shd w:val="clear" w:color="auto" w:fill="FFFFFF"/>
          <w:lang w:val="it-IT"/>
        </w:rPr>
      </w:pPr>
      <w:r w:rsidRPr="006411EA">
        <w:rPr>
          <w:rFonts w:ascii="Garamond" w:hAnsi="Garamond" w:cs="Calibri"/>
          <w:color w:val="000000"/>
          <w:shd w:val="clear" w:color="auto" w:fill="FFFFFF"/>
          <w:lang w:val="it-IT"/>
        </w:rPr>
        <w:t>Lena Marinova (Minho)</w:t>
      </w:r>
    </w:p>
    <w:p w14:paraId="56AD636E" w14:textId="4779CA81" w:rsidR="00624B87" w:rsidRPr="006411EA" w:rsidRDefault="00624B87" w:rsidP="00624B87">
      <w:pPr>
        <w:jc w:val="center"/>
        <w:rPr>
          <w:rFonts w:ascii="Garamond" w:hAnsi="Garamond" w:cs="Calibri"/>
          <w:color w:val="000000"/>
          <w:shd w:val="clear" w:color="auto" w:fill="FFFFFF"/>
          <w:lang w:val="it-IT"/>
        </w:rPr>
      </w:pPr>
      <w:r w:rsidRPr="006411EA">
        <w:rPr>
          <w:rFonts w:ascii="Garamond" w:hAnsi="Garamond" w:cs="Calibri"/>
          <w:color w:val="000000"/>
          <w:shd w:val="clear" w:color="auto" w:fill="FFFFFF"/>
          <w:lang w:val="it-IT"/>
        </w:rPr>
        <w:t>Francesca Miccoli (Basel and Milan)</w:t>
      </w:r>
    </w:p>
    <w:p w14:paraId="54CC657D" w14:textId="265A9E6B" w:rsidR="00624B87" w:rsidRPr="006411EA" w:rsidRDefault="00624B87" w:rsidP="00624B87">
      <w:pPr>
        <w:jc w:val="center"/>
        <w:rPr>
          <w:rFonts w:ascii="Garamond" w:hAnsi="Garamond" w:cs="Calibri"/>
          <w:color w:val="000000"/>
          <w:shd w:val="clear" w:color="auto" w:fill="FFFFFF"/>
          <w:lang w:val="it-IT"/>
        </w:rPr>
      </w:pPr>
      <w:proofErr w:type="spellStart"/>
      <w:r w:rsidRPr="006411EA">
        <w:rPr>
          <w:rFonts w:ascii="Garamond" w:hAnsi="Garamond" w:cs="Calibri"/>
          <w:color w:val="000000"/>
          <w:shd w:val="clear" w:color="auto" w:fill="FFFFFF"/>
          <w:lang w:val="it-IT"/>
        </w:rPr>
        <w:t>Chidi</w:t>
      </w:r>
      <w:proofErr w:type="spellEnd"/>
      <w:r w:rsidRPr="006411EA">
        <w:rPr>
          <w:rFonts w:ascii="Garamond" w:hAnsi="Garamond" w:cs="Calibri"/>
          <w:color w:val="000000"/>
          <w:shd w:val="clear" w:color="auto" w:fill="FFFFFF"/>
          <w:lang w:val="it-IT"/>
        </w:rPr>
        <w:t xml:space="preserve"> </w:t>
      </w:r>
      <w:proofErr w:type="spellStart"/>
      <w:r w:rsidRPr="006411EA">
        <w:rPr>
          <w:rFonts w:ascii="Garamond" w:hAnsi="Garamond" w:cs="Calibri"/>
          <w:color w:val="000000"/>
          <w:shd w:val="clear" w:color="auto" w:fill="FFFFFF"/>
          <w:lang w:val="it-IT"/>
        </w:rPr>
        <w:t>Orji</w:t>
      </w:r>
      <w:proofErr w:type="spellEnd"/>
      <w:r w:rsidRPr="006411EA">
        <w:rPr>
          <w:rFonts w:ascii="Garamond" w:hAnsi="Garamond" w:cs="Calibri"/>
          <w:color w:val="000000"/>
          <w:shd w:val="clear" w:color="auto" w:fill="FFFFFF"/>
          <w:lang w:val="it-IT"/>
        </w:rPr>
        <w:t xml:space="preserve"> (</w:t>
      </w:r>
      <w:proofErr w:type="spellStart"/>
      <w:r w:rsidRPr="006411EA">
        <w:rPr>
          <w:rFonts w:ascii="Garamond" w:hAnsi="Garamond" w:cs="Calibri"/>
          <w:color w:val="000000"/>
          <w:shd w:val="clear" w:color="auto" w:fill="FFFFFF"/>
          <w:lang w:val="it-IT"/>
        </w:rPr>
        <w:t>Umuagwo</w:t>
      </w:r>
      <w:proofErr w:type="spellEnd"/>
      <w:r w:rsidRPr="006411EA">
        <w:rPr>
          <w:rFonts w:ascii="Garamond" w:hAnsi="Garamond" w:cs="Calibri"/>
          <w:color w:val="000000"/>
          <w:shd w:val="clear" w:color="auto" w:fill="FFFFFF"/>
          <w:lang w:val="it-IT"/>
        </w:rPr>
        <w:t>)</w:t>
      </w:r>
    </w:p>
    <w:p w14:paraId="405E4B92" w14:textId="7D7C2364" w:rsidR="00624B87" w:rsidRPr="006411EA" w:rsidRDefault="00624B87" w:rsidP="00624B87">
      <w:pPr>
        <w:jc w:val="center"/>
        <w:rPr>
          <w:rFonts w:ascii="Garamond" w:hAnsi="Garamond" w:cs="Calibri"/>
          <w:color w:val="000000"/>
          <w:shd w:val="clear" w:color="auto" w:fill="FFFFFF"/>
          <w:lang w:val="it-IT"/>
        </w:rPr>
      </w:pPr>
      <w:r w:rsidRPr="006411EA">
        <w:rPr>
          <w:rFonts w:ascii="Garamond" w:hAnsi="Garamond" w:cs="Calibri"/>
          <w:color w:val="000000"/>
          <w:shd w:val="clear" w:color="auto" w:fill="FFFFFF"/>
          <w:lang w:val="it-IT"/>
        </w:rPr>
        <w:t>Amaranta Ortega</w:t>
      </w:r>
    </w:p>
    <w:p w14:paraId="7C85EDBD" w14:textId="1E66C032" w:rsidR="00624B87" w:rsidRPr="006411EA" w:rsidRDefault="00624B87" w:rsidP="00624B87">
      <w:pPr>
        <w:jc w:val="center"/>
        <w:rPr>
          <w:rFonts w:ascii="Garamond" w:hAnsi="Garamond" w:cs="Calibri"/>
          <w:color w:val="000000"/>
          <w:shd w:val="clear" w:color="auto" w:fill="FFFFFF"/>
          <w:lang w:val="it-IT"/>
        </w:rPr>
      </w:pPr>
      <w:r w:rsidRPr="006411EA">
        <w:rPr>
          <w:rFonts w:ascii="Garamond" w:hAnsi="Garamond" w:cs="Calibri"/>
          <w:color w:val="000000"/>
          <w:shd w:val="clear" w:color="auto" w:fill="FFFFFF"/>
          <w:lang w:val="it-IT"/>
        </w:rPr>
        <w:t>Sandra Raponi</w:t>
      </w:r>
      <w:r w:rsidRPr="006411EA">
        <w:rPr>
          <w:rFonts w:ascii="Garamond" w:hAnsi="Garamond" w:cs="Calibri"/>
          <w:color w:val="000000"/>
          <w:shd w:val="clear" w:color="auto" w:fill="FFFFFF"/>
          <w:lang w:val="it-IT"/>
        </w:rPr>
        <w:tab/>
        <w:t>(Merrimack)</w:t>
      </w:r>
    </w:p>
    <w:p w14:paraId="38FE535D" w14:textId="66E80438" w:rsidR="00624B87" w:rsidRPr="006411EA" w:rsidRDefault="00624B87" w:rsidP="00624B87">
      <w:pPr>
        <w:jc w:val="center"/>
        <w:rPr>
          <w:rFonts w:ascii="Garamond" w:hAnsi="Garamond" w:cs="Calibri"/>
          <w:color w:val="000000"/>
          <w:shd w:val="clear" w:color="auto" w:fill="FFFFFF"/>
          <w:lang w:val="en-US"/>
        </w:rPr>
      </w:pPr>
      <w:r w:rsidRPr="006411EA">
        <w:rPr>
          <w:rFonts w:ascii="Garamond" w:hAnsi="Garamond" w:cs="Calibri"/>
          <w:color w:val="000000"/>
          <w:shd w:val="clear" w:color="auto" w:fill="FFFFFF"/>
          <w:lang w:val="en-US"/>
        </w:rPr>
        <w:t xml:space="preserve">Kathaleen “Drea” </w:t>
      </w:r>
      <w:proofErr w:type="spellStart"/>
      <w:r w:rsidRPr="006411EA">
        <w:rPr>
          <w:rFonts w:ascii="Garamond" w:hAnsi="Garamond" w:cs="Calibri"/>
          <w:color w:val="000000"/>
          <w:shd w:val="clear" w:color="auto" w:fill="FFFFFF"/>
          <w:lang w:val="en-US"/>
        </w:rPr>
        <w:t>Restitullo</w:t>
      </w:r>
      <w:proofErr w:type="spellEnd"/>
      <w:r w:rsidRPr="006411EA">
        <w:rPr>
          <w:rFonts w:ascii="Garamond" w:hAnsi="Garamond" w:cs="Calibri"/>
          <w:color w:val="000000"/>
          <w:shd w:val="clear" w:color="auto" w:fill="FFFFFF"/>
          <w:lang w:val="en-US"/>
        </w:rPr>
        <w:t xml:space="preserve"> (Rochester)</w:t>
      </w:r>
    </w:p>
    <w:p w14:paraId="0FD0D940" w14:textId="6DF6D22D" w:rsidR="00624B87" w:rsidRPr="006411EA" w:rsidRDefault="00624B87" w:rsidP="00624B87">
      <w:pPr>
        <w:jc w:val="center"/>
        <w:rPr>
          <w:rFonts w:ascii="Garamond" w:hAnsi="Garamond" w:cs="Calibri"/>
          <w:color w:val="000000"/>
          <w:shd w:val="clear" w:color="auto" w:fill="FFFFFF"/>
          <w:lang w:val="en-US"/>
        </w:rPr>
      </w:pPr>
      <w:proofErr w:type="spellStart"/>
      <w:r w:rsidRPr="006411EA">
        <w:rPr>
          <w:rFonts w:ascii="Garamond" w:hAnsi="Garamond" w:cs="Calibri"/>
          <w:color w:val="000000"/>
          <w:shd w:val="clear" w:color="auto" w:fill="FFFFFF"/>
          <w:lang w:val="en-US"/>
        </w:rPr>
        <w:t>Friderike</w:t>
      </w:r>
      <w:proofErr w:type="spellEnd"/>
      <w:r w:rsidRPr="006411EA">
        <w:rPr>
          <w:rFonts w:ascii="Garamond" w:hAnsi="Garamond" w:cs="Calibri"/>
          <w:color w:val="000000"/>
          <w:shd w:val="clear" w:color="auto" w:fill="FFFFFF"/>
          <w:lang w:val="en-US"/>
        </w:rPr>
        <w:t xml:space="preserve"> Spang (Lausanne)</w:t>
      </w:r>
    </w:p>
    <w:p w14:paraId="5A2B2425" w14:textId="77777777" w:rsidR="00624B87" w:rsidRPr="006411EA" w:rsidRDefault="00624B87" w:rsidP="00624B87">
      <w:pPr>
        <w:jc w:val="center"/>
        <w:rPr>
          <w:rFonts w:ascii="Garamond" w:hAnsi="Garamond" w:cs="Calibri"/>
          <w:color w:val="000000"/>
          <w:sz w:val="22"/>
          <w:szCs w:val="22"/>
          <w:shd w:val="clear" w:color="auto" w:fill="FFFFFF"/>
          <w:lang w:val="en-US"/>
        </w:rPr>
      </w:pPr>
      <w:r w:rsidRPr="006411EA">
        <w:rPr>
          <w:rFonts w:ascii="Garamond" w:hAnsi="Garamond" w:cs="Calibri"/>
          <w:color w:val="000000"/>
          <w:shd w:val="clear" w:color="auto" w:fill="FFFFFF"/>
          <w:lang w:val="en-US"/>
        </w:rPr>
        <w:t>Adam Swift (University College</w:t>
      </w:r>
      <w:r>
        <w:rPr>
          <w:rFonts w:ascii="Garamond" w:hAnsi="Garamond" w:cs="Calibri"/>
          <w:color w:val="000000"/>
          <w:shd w:val="clear" w:color="auto" w:fill="FFFFFF"/>
          <w:lang w:val="en-US"/>
        </w:rPr>
        <w:t xml:space="preserve"> London</w:t>
      </w:r>
      <w:r w:rsidRPr="006411EA">
        <w:rPr>
          <w:rFonts w:ascii="Garamond" w:hAnsi="Garamond" w:cs="Calibri"/>
          <w:color w:val="000000"/>
          <w:shd w:val="clear" w:color="auto" w:fill="FFFFFF"/>
          <w:lang w:val="en-US"/>
        </w:rPr>
        <w:t>)</w:t>
      </w:r>
    </w:p>
    <w:p w14:paraId="01EAE6DB" w14:textId="77777777" w:rsidR="00624B87" w:rsidRDefault="00624B87" w:rsidP="00624B87">
      <w:pPr>
        <w:jc w:val="both"/>
        <w:rPr>
          <w:rFonts w:ascii="Garamond" w:hAnsi="Garamond" w:cs="Calibri"/>
          <w:color w:val="000000"/>
          <w:shd w:val="clear" w:color="auto" w:fill="FFFFFF"/>
          <w:lang w:val="en-US"/>
        </w:rPr>
      </w:pPr>
    </w:p>
    <w:p w14:paraId="12B4435B" w14:textId="77777777" w:rsidR="00624B87" w:rsidRPr="00624B87" w:rsidRDefault="00624B87" w:rsidP="0003797A">
      <w:pPr>
        <w:jc w:val="both"/>
        <w:rPr>
          <w:rFonts w:ascii="Garamond" w:hAnsi="Garamond"/>
          <w:lang w:val="en-US"/>
        </w:rPr>
      </w:pPr>
    </w:p>
    <w:sectPr w:rsidR="00624B87" w:rsidRPr="00624B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110D6"/>
    <w:multiLevelType w:val="multilevel"/>
    <w:tmpl w:val="4E045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C4239AE"/>
    <w:multiLevelType w:val="multilevel"/>
    <w:tmpl w:val="0234E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1843238">
    <w:abstractNumId w:val="0"/>
  </w:num>
  <w:num w:numId="2" w16cid:durableId="11177977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B55"/>
    <w:rsid w:val="000177BB"/>
    <w:rsid w:val="0003737E"/>
    <w:rsid w:val="0003797A"/>
    <w:rsid w:val="00042016"/>
    <w:rsid w:val="000542D5"/>
    <w:rsid w:val="00054592"/>
    <w:rsid w:val="00073FEB"/>
    <w:rsid w:val="00081E24"/>
    <w:rsid w:val="00086DDF"/>
    <w:rsid w:val="000977D5"/>
    <w:rsid w:val="000B34EB"/>
    <w:rsid w:val="000D3CE1"/>
    <w:rsid w:val="00106144"/>
    <w:rsid w:val="00144AE2"/>
    <w:rsid w:val="001466A5"/>
    <w:rsid w:val="001876D7"/>
    <w:rsid w:val="001A4578"/>
    <w:rsid w:val="001C7CE8"/>
    <w:rsid w:val="001D243E"/>
    <w:rsid w:val="001E3B55"/>
    <w:rsid w:val="001E5457"/>
    <w:rsid w:val="0020365B"/>
    <w:rsid w:val="00213068"/>
    <w:rsid w:val="002365EB"/>
    <w:rsid w:val="00257122"/>
    <w:rsid w:val="00293A34"/>
    <w:rsid w:val="00297895"/>
    <w:rsid w:val="002A2E76"/>
    <w:rsid w:val="002A3371"/>
    <w:rsid w:val="002A50AE"/>
    <w:rsid w:val="002B413F"/>
    <w:rsid w:val="002E0369"/>
    <w:rsid w:val="003009DE"/>
    <w:rsid w:val="003201D2"/>
    <w:rsid w:val="00354B7E"/>
    <w:rsid w:val="00356E29"/>
    <w:rsid w:val="003829C6"/>
    <w:rsid w:val="00390857"/>
    <w:rsid w:val="003E29BC"/>
    <w:rsid w:val="003E700B"/>
    <w:rsid w:val="003F46E1"/>
    <w:rsid w:val="00411610"/>
    <w:rsid w:val="00417F50"/>
    <w:rsid w:val="00435C45"/>
    <w:rsid w:val="004361DC"/>
    <w:rsid w:val="00444042"/>
    <w:rsid w:val="00462AB3"/>
    <w:rsid w:val="004778AF"/>
    <w:rsid w:val="00491D1B"/>
    <w:rsid w:val="00497A27"/>
    <w:rsid w:val="004A71EA"/>
    <w:rsid w:val="004D4FED"/>
    <w:rsid w:val="004D7B02"/>
    <w:rsid w:val="00500286"/>
    <w:rsid w:val="00502331"/>
    <w:rsid w:val="00520771"/>
    <w:rsid w:val="0053782D"/>
    <w:rsid w:val="0054616B"/>
    <w:rsid w:val="005623FA"/>
    <w:rsid w:val="005952A9"/>
    <w:rsid w:val="005C171C"/>
    <w:rsid w:val="005E186F"/>
    <w:rsid w:val="005F676B"/>
    <w:rsid w:val="005F7EE8"/>
    <w:rsid w:val="00624B87"/>
    <w:rsid w:val="00625954"/>
    <w:rsid w:val="006B26DF"/>
    <w:rsid w:val="006B7406"/>
    <w:rsid w:val="006E5648"/>
    <w:rsid w:val="00702F7F"/>
    <w:rsid w:val="00707446"/>
    <w:rsid w:val="00713C6D"/>
    <w:rsid w:val="00717CEB"/>
    <w:rsid w:val="00720E41"/>
    <w:rsid w:val="00733490"/>
    <w:rsid w:val="00735A71"/>
    <w:rsid w:val="00736E40"/>
    <w:rsid w:val="0074234B"/>
    <w:rsid w:val="00755061"/>
    <w:rsid w:val="007A178E"/>
    <w:rsid w:val="007B3963"/>
    <w:rsid w:val="0085370B"/>
    <w:rsid w:val="008807A5"/>
    <w:rsid w:val="00882C01"/>
    <w:rsid w:val="00892444"/>
    <w:rsid w:val="008B70E6"/>
    <w:rsid w:val="008D45F8"/>
    <w:rsid w:val="008F2A5B"/>
    <w:rsid w:val="009075B4"/>
    <w:rsid w:val="00913D1F"/>
    <w:rsid w:val="00927885"/>
    <w:rsid w:val="009403B8"/>
    <w:rsid w:val="00972C06"/>
    <w:rsid w:val="00974326"/>
    <w:rsid w:val="00976EF8"/>
    <w:rsid w:val="00987CC1"/>
    <w:rsid w:val="00A265A0"/>
    <w:rsid w:val="00A36329"/>
    <w:rsid w:val="00A61767"/>
    <w:rsid w:val="00A81C0B"/>
    <w:rsid w:val="00A922E6"/>
    <w:rsid w:val="00AC6EC8"/>
    <w:rsid w:val="00AF41CC"/>
    <w:rsid w:val="00AF4A32"/>
    <w:rsid w:val="00B266A6"/>
    <w:rsid w:val="00B31342"/>
    <w:rsid w:val="00B469EF"/>
    <w:rsid w:val="00B506C7"/>
    <w:rsid w:val="00B57628"/>
    <w:rsid w:val="00B65E75"/>
    <w:rsid w:val="00B735E4"/>
    <w:rsid w:val="00B7395E"/>
    <w:rsid w:val="00B90AFC"/>
    <w:rsid w:val="00BB1CEB"/>
    <w:rsid w:val="00C03AD9"/>
    <w:rsid w:val="00C055C0"/>
    <w:rsid w:val="00C231DA"/>
    <w:rsid w:val="00C76EE6"/>
    <w:rsid w:val="00CB13CA"/>
    <w:rsid w:val="00CF5E76"/>
    <w:rsid w:val="00D21409"/>
    <w:rsid w:val="00D37428"/>
    <w:rsid w:val="00D43FA4"/>
    <w:rsid w:val="00D46DCB"/>
    <w:rsid w:val="00D5373F"/>
    <w:rsid w:val="00D90A9B"/>
    <w:rsid w:val="00D94509"/>
    <w:rsid w:val="00DC085F"/>
    <w:rsid w:val="00DC70C7"/>
    <w:rsid w:val="00E14CD7"/>
    <w:rsid w:val="00E23A20"/>
    <w:rsid w:val="00E42313"/>
    <w:rsid w:val="00E71EE0"/>
    <w:rsid w:val="00EC7C92"/>
    <w:rsid w:val="00F03532"/>
    <w:rsid w:val="00F03E98"/>
    <w:rsid w:val="00F334C2"/>
    <w:rsid w:val="00F53BED"/>
    <w:rsid w:val="00FC1982"/>
    <w:rsid w:val="00FF635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4242"/>
  <w15:chartTrackingRefBased/>
  <w15:docId w15:val="{C5574F4A-E063-5249-A26E-52AB151A7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B55"/>
  </w:style>
  <w:style w:type="paragraph" w:styleId="Heading1">
    <w:name w:val="heading 1"/>
    <w:basedOn w:val="Normal"/>
    <w:next w:val="Normal"/>
    <w:link w:val="Heading1Char"/>
    <w:uiPriority w:val="9"/>
    <w:qFormat/>
    <w:rsid w:val="001E3B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E3B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E3B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E3B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E3B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E3B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3B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3B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3B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B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E3B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E3B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E3B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E3B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E3B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3B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3B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3B55"/>
    <w:rPr>
      <w:rFonts w:eastAsiaTheme="majorEastAsia" w:cstheme="majorBidi"/>
      <w:color w:val="272727" w:themeColor="text1" w:themeTint="D8"/>
    </w:rPr>
  </w:style>
  <w:style w:type="paragraph" w:styleId="Title">
    <w:name w:val="Title"/>
    <w:basedOn w:val="Normal"/>
    <w:next w:val="Normal"/>
    <w:link w:val="TitleChar"/>
    <w:uiPriority w:val="10"/>
    <w:qFormat/>
    <w:rsid w:val="001E3B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3B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E3B5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3B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3B5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E3B55"/>
    <w:rPr>
      <w:i/>
      <w:iCs/>
      <w:color w:val="404040" w:themeColor="text1" w:themeTint="BF"/>
    </w:rPr>
  </w:style>
  <w:style w:type="paragraph" w:styleId="ListParagraph">
    <w:name w:val="List Paragraph"/>
    <w:basedOn w:val="Normal"/>
    <w:uiPriority w:val="34"/>
    <w:qFormat/>
    <w:rsid w:val="001E3B55"/>
    <w:pPr>
      <w:ind w:left="720"/>
      <w:contextualSpacing/>
    </w:pPr>
  </w:style>
  <w:style w:type="character" w:styleId="IntenseEmphasis">
    <w:name w:val="Intense Emphasis"/>
    <w:basedOn w:val="DefaultParagraphFont"/>
    <w:uiPriority w:val="21"/>
    <w:qFormat/>
    <w:rsid w:val="001E3B55"/>
    <w:rPr>
      <w:i/>
      <w:iCs/>
      <w:color w:val="0F4761" w:themeColor="accent1" w:themeShade="BF"/>
    </w:rPr>
  </w:style>
  <w:style w:type="paragraph" w:styleId="IntenseQuote">
    <w:name w:val="Intense Quote"/>
    <w:basedOn w:val="Normal"/>
    <w:next w:val="Normal"/>
    <w:link w:val="IntenseQuoteChar"/>
    <w:uiPriority w:val="30"/>
    <w:qFormat/>
    <w:rsid w:val="001E3B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E3B55"/>
    <w:rPr>
      <w:i/>
      <w:iCs/>
      <w:color w:val="0F4761" w:themeColor="accent1" w:themeShade="BF"/>
    </w:rPr>
  </w:style>
  <w:style w:type="character" w:styleId="IntenseReference">
    <w:name w:val="Intense Reference"/>
    <w:basedOn w:val="DefaultParagraphFont"/>
    <w:uiPriority w:val="32"/>
    <w:qFormat/>
    <w:rsid w:val="001E3B55"/>
    <w:rPr>
      <w:b/>
      <w:bCs/>
      <w:smallCaps/>
      <w:color w:val="0F4761" w:themeColor="accent1" w:themeShade="BF"/>
      <w:spacing w:val="5"/>
    </w:rPr>
  </w:style>
  <w:style w:type="character" w:customStyle="1" w:styleId="apple-converted-space">
    <w:name w:val="apple-converted-space"/>
    <w:basedOn w:val="DefaultParagraphFont"/>
    <w:rsid w:val="001E3B55"/>
  </w:style>
  <w:style w:type="character" w:styleId="Hyperlink">
    <w:name w:val="Hyperlink"/>
    <w:basedOn w:val="DefaultParagraphFont"/>
    <w:uiPriority w:val="99"/>
    <w:unhideWhenUsed/>
    <w:rsid w:val="004D4F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09827">
      <w:bodyDiv w:val="1"/>
      <w:marLeft w:val="0"/>
      <w:marRight w:val="0"/>
      <w:marTop w:val="0"/>
      <w:marBottom w:val="0"/>
      <w:divBdr>
        <w:top w:val="none" w:sz="0" w:space="0" w:color="auto"/>
        <w:left w:val="none" w:sz="0" w:space="0" w:color="auto"/>
        <w:bottom w:val="none" w:sz="0" w:space="0" w:color="auto"/>
        <w:right w:val="none" w:sz="0" w:space="0" w:color="auto"/>
      </w:divBdr>
      <w:divsChild>
        <w:div w:id="1350179168">
          <w:marLeft w:val="0"/>
          <w:marRight w:val="0"/>
          <w:marTop w:val="0"/>
          <w:marBottom w:val="0"/>
          <w:divBdr>
            <w:top w:val="none" w:sz="0" w:space="0" w:color="auto"/>
            <w:left w:val="none" w:sz="0" w:space="0" w:color="auto"/>
            <w:bottom w:val="none" w:sz="0" w:space="0" w:color="auto"/>
            <w:right w:val="none" w:sz="0" w:space="0" w:color="auto"/>
          </w:divBdr>
          <w:divsChild>
            <w:div w:id="1461146589">
              <w:marLeft w:val="0"/>
              <w:marRight w:val="0"/>
              <w:marTop w:val="0"/>
              <w:marBottom w:val="0"/>
              <w:divBdr>
                <w:top w:val="none" w:sz="0" w:space="0" w:color="auto"/>
                <w:left w:val="none" w:sz="0" w:space="0" w:color="auto"/>
                <w:bottom w:val="none" w:sz="0" w:space="0" w:color="auto"/>
                <w:right w:val="none" w:sz="0" w:space="0" w:color="auto"/>
              </w:divBdr>
              <w:divsChild>
                <w:div w:id="1612124760">
                  <w:marLeft w:val="0"/>
                  <w:marRight w:val="0"/>
                  <w:marTop w:val="0"/>
                  <w:marBottom w:val="0"/>
                  <w:divBdr>
                    <w:top w:val="none" w:sz="0" w:space="0" w:color="auto"/>
                    <w:left w:val="none" w:sz="0" w:space="0" w:color="auto"/>
                    <w:bottom w:val="none" w:sz="0" w:space="0" w:color="auto"/>
                    <w:right w:val="none" w:sz="0" w:space="0" w:color="auto"/>
                  </w:divBdr>
                </w:div>
              </w:divsChild>
            </w:div>
            <w:div w:id="1790540308">
              <w:marLeft w:val="0"/>
              <w:marRight w:val="0"/>
              <w:marTop w:val="0"/>
              <w:marBottom w:val="0"/>
              <w:divBdr>
                <w:top w:val="none" w:sz="0" w:space="0" w:color="auto"/>
                <w:left w:val="none" w:sz="0" w:space="0" w:color="auto"/>
                <w:bottom w:val="none" w:sz="0" w:space="0" w:color="auto"/>
                <w:right w:val="none" w:sz="0" w:space="0" w:color="auto"/>
              </w:divBdr>
              <w:divsChild>
                <w:div w:id="2021733899">
                  <w:marLeft w:val="0"/>
                  <w:marRight w:val="0"/>
                  <w:marTop w:val="0"/>
                  <w:marBottom w:val="0"/>
                  <w:divBdr>
                    <w:top w:val="none" w:sz="0" w:space="0" w:color="auto"/>
                    <w:left w:val="none" w:sz="0" w:space="0" w:color="auto"/>
                    <w:bottom w:val="none" w:sz="0" w:space="0" w:color="auto"/>
                    <w:right w:val="none" w:sz="0" w:space="0" w:color="auto"/>
                  </w:divBdr>
                </w:div>
              </w:divsChild>
            </w:div>
            <w:div w:id="957175577">
              <w:marLeft w:val="0"/>
              <w:marRight w:val="0"/>
              <w:marTop w:val="0"/>
              <w:marBottom w:val="0"/>
              <w:divBdr>
                <w:top w:val="none" w:sz="0" w:space="0" w:color="auto"/>
                <w:left w:val="none" w:sz="0" w:space="0" w:color="auto"/>
                <w:bottom w:val="none" w:sz="0" w:space="0" w:color="auto"/>
                <w:right w:val="none" w:sz="0" w:space="0" w:color="auto"/>
              </w:divBdr>
              <w:divsChild>
                <w:div w:id="1978877611">
                  <w:marLeft w:val="0"/>
                  <w:marRight w:val="0"/>
                  <w:marTop w:val="0"/>
                  <w:marBottom w:val="0"/>
                  <w:divBdr>
                    <w:top w:val="none" w:sz="0" w:space="0" w:color="auto"/>
                    <w:left w:val="none" w:sz="0" w:space="0" w:color="auto"/>
                    <w:bottom w:val="none" w:sz="0" w:space="0" w:color="auto"/>
                    <w:right w:val="none" w:sz="0" w:space="0" w:color="auto"/>
                  </w:divBdr>
                </w:div>
              </w:divsChild>
            </w:div>
            <w:div w:id="923882231">
              <w:marLeft w:val="0"/>
              <w:marRight w:val="0"/>
              <w:marTop w:val="0"/>
              <w:marBottom w:val="0"/>
              <w:divBdr>
                <w:top w:val="none" w:sz="0" w:space="0" w:color="auto"/>
                <w:left w:val="none" w:sz="0" w:space="0" w:color="auto"/>
                <w:bottom w:val="none" w:sz="0" w:space="0" w:color="auto"/>
                <w:right w:val="none" w:sz="0" w:space="0" w:color="auto"/>
              </w:divBdr>
              <w:divsChild>
                <w:div w:id="157119794">
                  <w:marLeft w:val="0"/>
                  <w:marRight w:val="0"/>
                  <w:marTop w:val="0"/>
                  <w:marBottom w:val="0"/>
                  <w:divBdr>
                    <w:top w:val="none" w:sz="0" w:space="0" w:color="auto"/>
                    <w:left w:val="none" w:sz="0" w:space="0" w:color="auto"/>
                    <w:bottom w:val="none" w:sz="0" w:space="0" w:color="auto"/>
                    <w:right w:val="none" w:sz="0" w:space="0" w:color="auto"/>
                  </w:divBdr>
                </w:div>
              </w:divsChild>
            </w:div>
            <w:div w:id="1676417601">
              <w:marLeft w:val="0"/>
              <w:marRight w:val="0"/>
              <w:marTop w:val="0"/>
              <w:marBottom w:val="0"/>
              <w:divBdr>
                <w:top w:val="none" w:sz="0" w:space="0" w:color="auto"/>
                <w:left w:val="none" w:sz="0" w:space="0" w:color="auto"/>
                <w:bottom w:val="none" w:sz="0" w:space="0" w:color="auto"/>
                <w:right w:val="none" w:sz="0" w:space="0" w:color="auto"/>
              </w:divBdr>
              <w:divsChild>
                <w:div w:id="1577083346">
                  <w:marLeft w:val="0"/>
                  <w:marRight w:val="0"/>
                  <w:marTop w:val="0"/>
                  <w:marBottom w:val="0"/>
                  <w:divBdr>
                    <w:top w:val="none" w:sz="0" w:space="0" w:color="auto"/>
                    <w:left w:val="none" w:sz="0" w:space="0" w:color="auto"/>
                    <w:bottom w:val="none" w:sz="0" w:space="0" w:color="auto"/>
                    <w:right w:val="none" w:sz="0" w:space="0" w:color="auto"/>
                  </w:divBdr>
                </w:div>
              </w:divsChild>
            </w:div>
            <w:div w:id="1187865122">
              <w:marLeft w:val="0"/>
              <w:marRight w:val="0"/>
              <w:marTop w:val="0"/>
              <w:marBottom w:val="0"/>
              <w:divBdr>
                <w:top w:val="none" w:sz="0" w:space="0" w:color="auto"/>
                <w:left w:val="none" w:sz="0" w:space="0" w:color="auto"/>
                <w:bottom w:val="none" w:sz="0" w:space="0" w:color="auto"/>
                <w:right w:val="none" w:sz="0" w:space="0" w:color="auto"/>
              </w:divBdr>
              <w:divsChild>
                <w:div w:id="1035540253">
                  <w:marLeft w:val="0"/>
                  <w:marRight w:val="0"/>
                  <w:marTop w:val="0"/>
                  <w:marBottom w:val="0"/>
                  <w:divBdr>
                    <w:top w:val="none" w:sz="0" w:space="0" w:color="auto"/>
                    <w:left w:val="none" w:sz="0" w:space="0" w:color="auto"/>
                    <w:bottom w:val="none" w:sz="0" w:space="0" w:color="auto"/>
                    <w:right w:val="none" w:sz="0" w:space="0" w:color="auto"/>
                  </w:divBdr>
                </w:div>
              </w:divsChild>
            </w:div>
            <w:div w:id="73552584">
              <w:marLeft w:val="0"/>
              <w:marRight w:val="0"/>
              <w:marTop w:val="0"/>
              <w:marBottom w:val="0"/>
              <w:divBdr>
                <w:top w:val="none" w:sz="0" w:space="0" w:color="auto"/>
                <w:left w:val="none" w:sz="0" w:space="0" w:color="auto"/>
                <w:bottom w:val="none" w:sz="0" w:space="0" w:color="auto"/>
                <w:right w:val="none" w:sz="0" w:space="0" w:color="auto"/>
              </w:divBdr>
              <w:divsChild>
                <w:div w:id="1253125770">
                  <w:marLeft w:val="0"/>
                  <w:marRight w:val="0"/>
                  <w:marTop w:val="0"/>
                  <w:marBottom w:val="0"/>
                  <w:divBdr>
                    <w:top w:val="none" w:sz="0" w:space="0" w:color="auto"/>
                    <w:left w:val="none" w:sz="0" w:space="0" w:color="auto"/>
                    <w:bottom w:val="none" w:sz="0" w:space="0" w:color="auto"/>
                    <w:right w:val="none" w:sz="0" w:space="0" w:color="auto"/>
                  </w:divBdr>
                </w:div>
              </w:divsChild>
            </w:div>
            <w:div w:id="1251279238">
              <w:marLeft w:val="0"/>
              <w:marRight w:val="0"/>
              <w:marTop w:val="0"/>
              <w:marBottom w:val="0"/>
              <w:divBdr>
                <w:top w:val="none" w:sz="0" w:space="0" w:color="auto"/>
                <w:left w:val="none" w:sz="0" w:space="0" w:color="auto"/>
                <w:bottom w:val="none" w:sz="0" w:space="0" w:color="auto"/>
                <w:right w:val="none" w:sz="0" w:space="0" w:color="auto"/>
              </w:divBdr>
              <w:divsChild>
                <w:div w:id="1432124543">
                  <w:marLeft w:val="0"/>
                  <w:marRight w:val="0"/>
                  <w:marTop w:val="0"/>
                  <w:marBottom w:val="0"/>
                  <w:divBdr>
                    <w:top w:val="none" w:sz="0" w:space="0" w:color="auto"/>
                    <w:left w:val="none" w:sz="0" w:space="0" w:color="auto"/>
                    <w:bottom w:val="none" w:sz="0" w:space="0" w:color="auto"/>
                    <w:right w:val="none" w:sz="0" w:space="0" w:color="auto"/>
                  </w:divBdr>
                </w:div>
              </w:divsChild>
            </w:div>
            <w:div w:id="200092489">
              <w:marLeft w:val="0"/>
              <w:marRight w:val="0"/>
              <w:marTop w:val="0"/>
              <w:marBottom w:val="0"/>
              <w:divBdr>
                <w:top w:val="none" w:sz="0" w:space="0" w:color="auto"/>
                <w:left w:val="none" w:sz="0" w:space="0" w:color="auto"/>
                <w:bottom w:val="none" w:sz="0" w:space="0" w:color="auto"/>
                <w:right w:val="none" w:sz="0" w:space="0" w:color="auto"/>
              </w:divBdr>
              <w:divsChild>
                <w:div w:id="154153537">
                  <w:marLeft w:val="0"/>
                  <w:marRight w:val="0"/>
                  <w:marTop w:val="0"/>
                  <w:marBottom w:val="0"/>
                  <w:divBdr>
                    <w:top w:val="none" w:sz="0" w:space="0" w:color="auto"/>
                    <w:left w:val="none" w:sz="0" w:space="0" w:color="auto"/>
                    <w:bottom w:val="none" w:sz="0" w:space="0" w:color="auto"/>
                    <w:right w:val="none" w:sz="0" w:space="0" w:color="auto"/>
                  </w:divBdr>
                </w:div>
              </w:divsChild>
            </w:div>
            <w:div w:id="730539821">
              <w:marLeft w:val="0"/>
              <w:marRight w:val="0"/>
              <w:marTop w:val="0"/>
              <w:marBottom w:val="0"/>
              <w:divBdr>
                <w:top w:val="none" w:sz="0" w:space="0" w:color="auto"/>
                <w:left w:val="none" w:sz="0" w:space="0" w:color="auto"/>
                <w:bottom w:val="none" w:sz="0" w:space="0" w:color="auto"/>
                <w:right w:val="none" w:sz="0" w:space="0" w:color="auto"/>
              </w:divBdr>
              <w:divsChild>
                <w:div w:id="870414060">
                  <w:marLeft w:val="0"/>
                  <w:marRight w:val="0"/>
                  <w:marTop w:val="0"/>
                  <w:marBottom w:val="0"/>
                  <w:divBdr>
                    <w:top w:val="none" w:sz="0" w:space="0" w:color="auto"/>
                    <w:left w:val="none" w:sz="0" w:space="0" w:color="auto"/>
                    <w:bottom w:val="none" w:sz="0" w:space="0" w:color="auto"/>
                    <w:right w:val="none" w:sz="0" w:space="0" w:color="auto"/>
                  </w:divBdr>
                  <w:divsChild>
                    <w:div w:id="311642255">
                      <w:marLeft w:val="0"/>
                      <w:marRight w:val="0"/>
                      <w:marTop w:val="0"/>
                      <w:marBottom w:val="0"/>
                      <w:divBdr>
                        <w:top w:val="none" w:sz="0" w:space="0" w:color="auto"/>
                        <w:left w:val="none" w:sz="0" w:space="0" w:color="auto"/>
                        <w:bottom w:val="none" w:sz="0" w:space="0" w:color="auto"/>
                        <w:right w:val="none" w:sz="0" w:space="0" w:color="auto"/>
                      </w:divBdr>
                    </w:div>
                  </w:divsChild>
                </w:div>
                <w:div w:id="1301573279">
                  <w:marLeft w:val="0"/>
                  <w:marRight w:val="0"/>
                  <w:marTop w:val="0"/>
                  <w:marBottom w:val="0"/>
                  <w:divBdr>
                    <w:top w:val="none" w:sz="0" w:space="0" w:color="auto"/>
                    <w:left w:val="none" w:sz="0" w:space="0" w:color="auto"/>
                    <w:bottom w:val="none" w:sz="0" w:space="0" w:color="auto"/>
                    <w:right w:val="none" w:sz="0" w:space="0" w:color="auto"/>
                  </w:divBdr>
                  <w:divsChild>
                    <w:div w:id="1733499024">
                      <w:marLeft w:val="0"/>
                      <w:marRight w:val="0"/>
                      <w:marTop w:val="0"/>
                      <w:marBottom w:val="0"/>
                      <w:divBdr>
                        <w:top w:val="none" w:sz="0" w:space="0" w:color="auto"/>
                        <w:left w:val="none" w:sz="0" w:space="0" w:color="auto"/>
                        <w:bottom w:val="none" w:sz="0" w:space="0" w:color="auto"/>
                        <w:right w:val="none" w:sz="0" w:space="0" w:color="auto"/>
                      </w:divBdr>
                    </w:div>
                  </w:divsChild>
                </w:div>
                <w:div w:id="1063412180">
                  <w:marLeft w:val="0"/>
                  <w:marRight w:val="0"/>
                  <w:marTop w:val="0"/>
                  <w:marBottom w:val="0"/>
                  <w:divBdr>
                    <w:top w:val="none" w:sz="0" w:space="0" w:color="auto"/>
                    <w:left w:val="none" w:sz="0" w:space="0" w:color="auto"/>
                    <w:bottom w:val="none" w:sz="0" w:space="0" w:color="auto"/>
                    <w:right w:val="none" w:sz="0" w:space="0" w:color="auto"/>
                  </w:divBdr>
                  <w:divsChild>
                    <w:div w:id="37584363">
                      <w:marLeft w:val="0"/>
                      <w:marRight w:val="0"/>
                      <w:marTop w:val="0"/>
                      <w:marBottom w:val="0"/>
                      <w:divBdr>
                        <w:top w:val="none" w:sz="0" w:space="0" w:color="auto"/>
                        <w:left w:val="none" w:sz="0" w:space="0" w:color="auto"/>
                        <w:bottom w:val="none" w:sz="0" w:space="0" w:color="auto"/>
                        <w:right w:val="none" w:sz="0" w:space="0" w:color="auto"/>
                      </w:divBdr>
                    </w:div>
                  </w:divsChild>
                </w:div>
                <w:div w:id="2092921876">
                  <w:marLeft w:val="0"/>
                  <w:marRight w:val="0"/>
                  <w:marTop w:val="0"/>
                  <w:marBottom w:val="0"/>
                  <w:divBdr>
                    <w:top w:val="none" w:sz="0" w:space="0" w:color="auto"/>
                    <w:left w:val="none" w:sz="0" w:space="0" w:color="auto"/>
                    <w:bottom w:val="none" w:sz="0" w:space="0" w:color="auto"/>
                    <w:right w:val="none" w:sz="0" w:space="0" w:color="auto"/>
                  </w:divBdr>
                  <w:divsChild>
                    <w:div w:id="854923559">
                      <w:marLeft w:val="0"/>
                      <w:marRight w:val="0"/>
                      <w:marTop w:val="0"/>
                      <w:marBottom w:val="0"/>
                      <w:divBdr>
                        <w:top w:val="none" w:sz="0" w:space="0" w:color="auto"/>
                        <w:left w:val="none" w:sz="0" w:space="0" w:color="auto"/>
                        <w:bottom w:val="none" w:sz="0" w:space="0" w:color="auto"/>
                        <w:right w:val="none" w:sz="0" w:space="0" w:color="auto"/>
                      </w:divBdr>
                    </w:div>
                  </w:divsChild>
                </w:div>
                <w:div w:id="1507937657">
                  <w:marLeft w:val="0"/>
                  <w:marRight w:val="0"/>
                  <w:marTop w:val="0"/>
                  <w:marBottom w:val="0"/>
                  <w:divBdr>
                    <w:top w:val="none" w:sz="0" w:space="0" w:color="auto"/>
                    <w:left w:val="none" w:sz="0" w:space="0" w:color="auto"/>
                    <w:bottom w:val="none" w:sz="0" w:space="0" w:color="auto"/>
                    <w:right w:val="none" w:sz="0" w:space="0" w:color="auto"/>
                  </w:divBdr>
                  <w:divsChild>
                    <w:div w:id="1323894119">
                      <w:marLeft w:val="0"/>
                      <w:marRight w:val="0"/>
                      <w:marTop w:val="0"/>
                      <w:marBottom w:val="0"/>
                      <w:divBdr>
                        <w:top w:val="none" w:sz="0" w:space="0" w:color="auto"/>
                        <w:left w:val="none" w:sz="0" w:space="0" w:color="auto"/>
                        <w:bottom w:val="none" w:sz="0" w:space="0" w:color="auto"/>
                        <w:right w:val="none" w:sz="0" w:space="0" w:color="auto"/>
                      </w:divBdr>
                    </w:div>
                  </w:divsChild>
                </w:div>
                <w:div w:id="2068257035">
                  <w:marLeft w:val="0"/>
                  <w:marRight w:val="0"/>
                  <w:marTop w:val="0"/>
                  <w:marBottom w:val="0"/>
                  <w:divBdr>
                    <w:top w:val="none" w:sz="0" w:space="0" w:color="auto"/>
                    <w:left w:val="none" w:sz="0" w:space="0" w:color="auto"/>
                    <w:bottom w:val="none" w:sz="0" w:space="0" w:color="auto"/>
                    <w:right w:val="none" w:sz="0" w:space="0" w:color="auto"/>
                  </w:divBdr>
                  <w:divsChild>
                    <w:div w:id="759717374">
                      <w:marLeft w:val="0"/>
                      <w:marRight w:val="0"/>
                      <w:marTop w:val="0"/>
                      <w:marBottom w:val="0"/>
                      <w:divBdr>
                        <w:top w:val="none" w:sz="0" w:space="0" w:color="auto"/>
                        <w:left w:val="none" w:sz="0" w:space="0" w:color="auto"/>
                        <w:bottom w:val="none" w:sz="0" w:space="0" w:color="auto"/>
                        <w:right w:val="none" w:sz="0" w:space="0" w:color="auto"/>
                      </w:divBdr>
                    </w:div>
                  </w:divsChild>
                </w:div>
                <w:div w:id="1523593833">
                  <w:marLeft w:val="0"/>
                  <w:marRight w:val="0"/>
                  <w:marTop w:val="0"/>
                  <w:marBottom w:val="0"/>
                  <w:divBdr>
                    <w:top w:val="none" w:sz="0" w:space="0" w:color="auto"/>
                    <w:left w:val="none" w:sz="0" w:space="0" w:color="auto"/>
                    <w:bottom w:val="none" w:sz="0" w:space="0" w:color="auto"/>
                    <w:right w:val="none" w:sz="0" w:space="0" w:color="auto"/>
                  </w:divBdr>
                  <w:divsChild>
                    <w:div w:id="975528489">
                      <w:marLeft w:val="0"/>
                      <w:marRight w:val="0"/>
                      <w:marTop w:val="0"/>
                      <w:marBottom w:val="0"/>
                      <w:divBdr>
                        <w:top w:val="none" w:sz="0" w:space="0" w:color="auto"/>
                        <w:left w:val="none" w:sz="0" w:space="0" w:color="auto"/>
                        <w:bottom w:val="none" w:sz="0" w:space="0" w:color="auto"/>
                        <w:right w:val="none" w:sz="0" w:space="0" w:color="auto"/>
                      </w:divBdr>
                    </w:div>
                  </w:divsChild>
                </w:div>
                <w:div w:id="599339090">
                  <w:marLeft w:val="0"/>
                  <w:marRight w:val="0"/>
                  <w:marTop w:val="0"/>
                  <w:marBottom w:val="0"/>
                  <w:divBdr>
                    <w:top w:val="none" w:sz="0" w:space="0" w:color="auto"/>
                    <w:left w:val="none" w:sz="0" w:space="0" w:color="auto"/>
                    <w:bottom w:val="none" w:sz="0" w:space="0" w:color="auto"/>
                    <w:right w:val="none" w:sz="0" w:space="0" w:color="auto"/>
                  </w:divBdr>
                  <w:divsChild>
                    <w:div w:id="78987803">
                      <w:marLeft w:val="0"/>
                      <w:marRight w:val="0"/>
                      <w:marTop w:val="0"/>
                      <w:marBottom w:val="0"/>
                      <w:divBdr>
                        <w:top w:val="none" w:sz="0" w:space="0" w:color="auto"/>
                        <w:left w:val="none" w:sz="0" w:space="0" w:color="auto"/>
                        <w:bottom w:val="none" w:sz="0" w:space="0" w:color="auto"/>
                        <w:right w:val="none" w:sz="0" w:space="0" w:color="auto"/>
                      </w:divBdr>
                    </w:div>
                  </w:divsChild>
                </w:div>
                <w:div w:id="1352805581">
                  <w:marLeft w:val="0"/>
                  <w:marRight w:val="0"/>
                  <w:marTop w:val="0"/>
                  <w:marBottom w:val="0"/>
                  <w:divBdr>
                    <w:top w:val="none" w:sz="0" w:space="0" w:color="auto"/>
                    <w:left w:val="none" w:sz="0" w:space="0" w:color="auto"/>
                    <w:bottom w:val="none" w:sz="0" w:space="0" w:color="auto"/>
                    <w:right w:val="none" w:sz="0" w:space="0" w:color="auto"/>
                  </w:divBdr>
                  <w:divsChild>
                    <w:div w:id="1127888822">
                      <w:marLeft w:val="0"/>
                      <w:marRight w:val="0"/>
                      <w:marTop w:val="0"/>
                      <w:marBottom w:val="0"/>
                      <w:divBdr>
                        <w:top w:val="none" w:sz="0" w:space="0" w:color="auto"/>
                        <w:left w:val="none" w:sz="0" w:space="0" w:color="auto"/>
                        <w:bottom w:val="none" w:sz="0" w:space="0" w:color="auto"/>
                        <w:right w:val="none" w:sz="0" w:space="0" w:color="auto"/>
                      </w:divBdr>
                    </w:div>
                  </w:divsChild>
                </w:div>
                <w:div w:id="1746299604">
                  <w:marLeft w:val="0"/>
                  <w:marRight w:val="0"/>
                  <w:marTop w:val="0"/>
                  <w:marBottom w:val="0"/>
                  <w:divBdr>
                    <w:top w:val="none" w:sz="0" w:space="0" w:color="auto"/>
                    <w:left w:val="none" w:sz="0" w:space="0" w:color="auto"/>
                    <w:bottom w:val="none" w:sz="0" w:space="0" w:color="auto"/>
                    <w:right w:val="none" w:sz="0" w:space="0" w:color="auto"/>
                  </w:divBdr>
                  <w:divsChild>
                    <w:div w:id="1383821906">
                      <w:marLeft w:val="0"/>
                      <w:marRight w:val="0"/>
                      <w:marTop w:val="0"/>
                      <w:marBottom w:val="0"/>
                      <w:divBdr>
                        <w:top w:val="none" w:sz="0" w:space="0" w:color="auto"/>
                        <w:left w:val="none" w:sz="0" w:space="0" w:color="auto"/>
                        <w:bottom w:val="none" w:sz="0" w:space="0" w:color="auto"/>
                        <w:right w:val="none" w:sz="0" w:space="0" w:color="auto"/>
                      </w:divBdr>
                    </w:div>
                  </w:divsChild>
                </w:div>
                <w:div w:id="104158865">
                  <w:marLeft w:val="0"/>
                  <w:marRight w:val="0"/>
                  <w:marTop w:val="0"/>
                  <w:marBottom w:val="0"/>
                  <w:divBdr>
                    <w:top w:val="none" w:sz="0" w:space="0" w:color="auto"/>
                    <w:left w:val="none" w:sz="0" w:space="0" w:color="auto"/>
                    <w:bottom w:val="none" w:sz="0" w:space="0" w:color="auto"/>
                    <w:right w:val="none" w:sz="0" w:space="0" w:color="auto"/>
                  </w:divBdr>
                  <w:divsChild>
                    <w:div w:id="2009211690">
                      <w:marLeft w:val="0"/>
                      <w:marRight w:val="0"/>
                      <w:marTop w:val="0"/>
                      <w:marBottom w:val="0"/>
                      <w:divBdr>
                        <w:top w:val="none" w:sz="0" w:space="0" w:color="auto"/>
                        <w:left w:val="none" w:sz="0" w:space="0" w:color="auto"/>
                        <w:bottom w:val="none" w:sz="0" w:space="0" w:color="auto"/>
                        <w:right w:val="none" w:sz="0" w:space="0" w:color="auto"/>
                      </w:divBdr>
                    </w:div>
                  </w:divsChild>
                </w:div>
                <w:div w:id="948510937">
                  <w:marLeft w:val="0"/>
                  <w:marRight w:val="0"/>
                  <w:marTop w:val="0"/>
                  <w:marBottom w:val="0"/>
                  <w:divBdr>
                    <w:top w:val="none" w:sz="0" w:space="0" w:color="auto"/>
                    <w:left w:val="none" w:sz="0" w:space="0" w:color="auto"/>
                    <w:bottom w:val="none" w:sz="0" w:space="0" w:color="auto"/>
                    <w:right w:val="none" w:sz="0" w:space="0" w:color="auto"/>
                  </w:divBdr>
                  <w:divsChild>
                    <w:div w:id="573972540">
                      <w:marLeft w:val="0"/>
                      <w:marRight w:val="0"/>
                      <w:marTop w:val="0"/>
                      <w:marBottom w:val="0"/>
                      <w:divBdr>
                        <w:top w:val="none" w:sz="0" w:space="0" w:color="auto"/>
                        <w:left w:val="none" w:sz="0" w:space="0" w:color="auto"/>
                        <w:bottom w:val="none" w:sz="0" w:space="0" w:color="auto"/>
                        <w:right w:val="none" w:sz="0" w:space="0" w:color="auto"/>
                      </w:divBdr>
                    </w:div>
                  </w:divsChild>
                </w:div>
                <w:div w:id="116800089">
                  <w:marLeft w:val="0"/>
                  <w:marRight w:val="0"/>
                  <w:marTop w:val="0"/>
                  <w:marBottom w:val="0"/>
                  <w:divBdr>
                    <w:top w:val="none" w:sz="0" w:space="0" w:color="auto"/>
                    <w:left w:val="none" w:sz="0" w:space="0" w:color="auto"/>
                    <w:bottom w:val="none" w:sz="0" w:space="0" w:color="auto"/>
                    <w:right w:val="none" w:sz="0" w:space="0" w:color="auto"/>
                  </w:divBdr>
                  <w:divsChild>
                    <w:div w:id="1059936115">
                      <w:marLeft w:val="0"/>
                      <w:marRight w:val="0"/>
                      <w:marTop w:val="0"/>
                      <w:marBottom w:val="0"/>
                      <w:divBdr>
                        <w:top w:val="none" w:sz="0" w:space="0" w:color="auto"/>
                        <w:left w:val="none" w:sz="0" w:space="0" w:color="auto"/>
                        <w:bottom w:val="none" w:sz="0" w:space="0" w:color="auto"/>
                        <w:right w:val="none" w:sz="0" w:space="0" w:color="auto"/>
                      </w:divBdr>
                    </w:div>
                  </w:divsChild>
                </w:div>
                <w:div w:id="1058554505">
                  <w:marLeft w:val="0"/>
                  <w:marRight w:val="0"/>
                  <w:marTop w:val="0"/>
                  <w:marBottom w:val="0"/>
                  <w:divBdr>
                    <w:top w:val="none" w:sz="0" w:space="0" w:color="auto"/>
                    <w:left w:val="none" w:sz="0" w:space="0" w:color="auto"/>
                    <w:bottom w:val="none" w:sz="0" w:space="0" w:color="auto"/>
                    <w:right w:val="none" w:sz="0" w:space="0" w:color="auto"/>
                  </w:divBdr>
                  <w:divsChild>
                    <w:div w:id="1934897023">
                      <w:marLeft w:val="0"/>
                      <w:marRight w:val="0"/>
                      <w:marTop w:val="0"/>
                      <w:marBottom w:val="0"/>
                      <w:divBdr>
                        <w:top w:val="none" w:sz="0" w:space="0" w:color="auto"/>
                        <w:left w:val="none" w:sz="0" w:space="0" w:color="auto"/>
                        <w:bottom w:val="none" w:sz="0" w:space="0" w:color="auto"/>
                        <w:right w:val="none" w:sz="0" w:space="0" w:color="auto"/>
                      </w:divBdr>
                    </w:div>
                  </w:divsChild>
                </w:div>
                <w:div w:id="1282497507">
                  <w:marLeft w:val="0"/>
                  <w:marRight w:val="0"/>
                  <w:marTop w:val="0"/>
                  <w:marBottom w:val="0"/>
                  <w:divBdr>
                    <w:top w:val="none" w:sz="0" w:space="0" w:color="auto"/>
                    <w:left w:val="none" w:sz="0" w:space="0" w:color="auto"/>
                    <w:bottom w:val="none" w:sz="0" w:space="0" w:color="auto"/>
                    <w:right w:val="none" w:sz="0" w:space="0" w:color="auto"/>
                  </w:divBdr>
                  <w:divsChild>
                    <w:div w:id="724523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486328">
              <w:marLeft w:val="0"/>
              <w:marRight w:val="0"/>
              <w:marTop w:val="0"/>
              <w:marBottom w:val="0"/>
              <w:divBdr>
                <w:top w:val="none" w:sz="0" w:space="0" w:color="auto"/>
                <w:left w:val="none" w:sz="0" w:space="0" w:color="auto"/>
                <w:bottom w:val="none" w:sz="0" w:space="0" w:color="auto"/>
                <w:right w:val="none" w:sz="0" w:space="0" w:color="auto"/>
              </w:divBdr>
              <w:divsChild>
                <w:div w:id="226457138">
                  <w:marLeft w:val="0"/>
                  <w:marRight w:val="0"/>
                  <w:marTop w:val="0"/>
                  <w:marBottom w:val="0"/>
                  <w:divBdr>
                    <w:top w:val="none" w:sz="0" w:space="0" w:color="auto"/>
                    <w:left w:val="none" w:sz="0" w:space="0" w:color="auto"/>
                    <w:bottom w:val="none" w:sz="0" w:space="0" w:color="auto"/>
                    <w:right w:val="none" w:sz="0" w:space="0" w:color="auto"/>
                  </w:divBdr>
                </w:div>
              </w:divsChild>
            </w:div>
            <w:div w:id="1274480631">
              <w:marLeft w:val="0"/>
              <w:marRight w:val="0"/>
              <w:marTop w:val="0"/>
              <w:marBottom w:val="0"/>
              <w:divBdr>
                <w:top w:val="none" w:sz="0" w:space="0" w:color="auto"/>
                <w:left w:val="none" w:sz="0" w:space="0" w:color="auto"/>
                <w:bottom w:val="none" w:sz="0" w:space="0" w:color="auto"/>
                <w:right w:val="none" w:sz="0" w:space="0" w:color="auto"/>
              </w:divBdr>
              <w:divsChild>
                <w:div w:id="243490084">
                  <w:marLeft w:val="0"/>
                  <w:marRight w:val="0"/>
                  <w:marTop w:val="0"/>
                  <w:marBottom w:val="0"/>
                  <w:divBdr>
                    <w:top w:val="none" w:sz="0" w:space="0" w:color="auto"/>
                    <w:left w:val="none" w:sz="0" w:space="0" w:color="auto"/>
                    <w:bottom w:val="none" w:sz="0" w:space="0" w:color="auto"/>
                    <w:right w:val="none" w:sz="0" w:space="0" w:color="auto"/>
                  </w:divBdr>
                </w:div>
              </w:divsChild>
            </w:div>
            <w:div w:id="140469602">
              <w:marLeft w:val="0"/>
              <w:marRight w:val="0"/>
              <w:marTop w:val="0"/>
              <w:marBottom w:val="0"/>
              <w:divBdr>
                <w:top w:val="none" w:sz="0" w:space="0" w:color="auto"/>
                <w:left w:val="none" w:sz="0" w:space="0" w:color="auto"/>
                <w:bottom w:val="none" w:sz="0" w:space="0" w:color="auto"/>
                <w:right w:val="none" w:sz="0" w:space="0" w:color="auto"/>
              </w:divBdr>
              <w:divsChild>
                <w:div w:id="631712681">
                  <w:marLeft w:val="0"/>
                  <w:marRight w:val="0"/>
                  <w:marTop w:val="0"/>
                  <w:marBottom w:val="0"/>
                  <w:divBdr>
                    <w:top w:val="none" w:sz="0" w:space="0" w:color="auto"/>
                    <w:left w:val="none" w:sz="0" w:space="0" w:color="auto"/>
                    <w:bottom w:val="none" w:sz="0" w:space="0" w:color="auto"/>
                    <w:right w:val="none" w:sz="0" w:space="0" w:color="auto"/>
                  </w:divBdr>
                </w:div>
              </w:divsChild>
            </w:div>
            <w:div w:id="1380545031">
              <w:marLeft w:val="0"/>
              <w:marRight w:val="0"/>
              <w:marTop w:val="0"/>
              <w:marBottom w:val="0"/>
              <w:divBdr>
                <w:top w:val="none" w:sz="0" w:space="0" w:color="auto"/>
                <w:left w:val="none" w:sz="0" w:space="0" w:color="auto"/>
                <w:bottom w:val="none" w:sz="0" w:space="0" w:color="auto"/>
                <w:right w:val="none" w:sz="0" w:space="0" w:color="auto"/>
              </w:divBdr>
              <w:divsChild>
                <w:div w:id="396321401">
                  <w:marLeft w:val="0"/>
                  <w:marRight w:val="0"/>
                  <w:marTop w:val="0"/>
                  <w:marBottom w:val="0"/>
                  <w:divBdr>
                    <w:top w:val="none" w:sz="0" w:space="0" w:color="auto"/>
                    <w:left w:val="none" w:sz="0" w:space="0" w:color="auto"/>
                    <w:bottom w:val="none" w:sz="0" w:space="0" w:color="auto"/>
                    <w:right w:val="none" w:sz="0" w:space="0" w:color="auto"/>
                  </w:divBdr>
                </w:div>
              </w:divsChild>
            </w:div>
            <w:div w:id="1193303176">
              <w:marLeft w:val="0"/>
              <w:marRight w:val="0"/>
              <w:marTop w:val="0"/>
              <w:marBottom w:val="0"/>
              <w:divBdr>
                <w:top w:val="none" w:sz="0" w:space="0" w:color="auto"/>
                <w:left w:val="none" w:sz="0" w:space="0" w:color="auto"/>
                <w:bottom w:val="none" w:sz="0" w:space="0" w:color="auto"/>
                <w:right w:val="none" w:sz="0" w:space="0" w:color="auto"/>
              </w:divBdr>
              <w:divsChild>
                <w:div w:id="495195459">
                  <w:marLeft w:val="0"/>
                  <w:marRight w:val="0"/>
                  <w:marTop w:val="0"/>
                  <w:marBottom w:val="0"/>
                  <w:divBdr>
                    <w:top w:val="none" w:sz="0" w:space="0" w:color="auto"/>
                    <w:left w:val="none" w:sz="0" w:space="0" w:color="auto"/>
                    <w:bottom w:val="none" w:sz="0" w:space="0" w:color="auto"/>
                    <w:right w:val="none" w:sz="0" w:space="0" w:color="auto"/>
                  </w:divBdr>
                </w:div>
              </w:divsChild>
            </w:div>
            <w:div w:id="1682734976">
              <w:marLeft w:val="0"/>
              <w:marRight w:val="0"/>
              <w:marTop w:val="0"/>
              <w:marBottom w:val="0"/>
              <w:divBdr>
                <w:top w:val="none" w:sz="0" w:space="0" w:color="auto"/>
                <w:left w:val="none" w:sz="0" w:space="0" w:color="auto"/>
                <w:bottom w:val="none" w:sz="0" w:space="0" w:color="auto"/>
                <w:right w:val="none" w:sz="0" w:space="0" w:color="auto"/>
              </w:divBdr>
              <w:divsChild>
                <w:div w:id="1960065591">
                  <w:marLeft w:val="0"/>
                  <w:marRight w:val="0"/>
                  <w:marTop w:val="0"/>
                  <w:marBottom w:val="0"/>
                  <w:divBdr>
                    <w:top w:val="none" w:sz="0" w:space="0" w:color="auto"/>
                    <w:left w:val="none" w:sz="0" w:space="0" w:color="auto"/>
                    <w:bottom w:val="none" w:sz="0" w:space="0" w:color="auto"/>
                    <w:right w:val="none" w:sz="0" w:space="0" w:color="auto"/>
                  </w:divBdr>
                </w:div>
              </w:divsChild>
            </w:div>
            <w:div w:id="104346176">
              <w:marLeft w:val="0"/>
              <w:marRight w:val="0"/>
              <w:marTop w:val="0"/>
              <w:marBottom w:val="0"/>
              <w:divBdr>
                <w:top w:val="none" w:sz="0" w:space="0" w:color="auto"/>
                <w:left w:val="none" w:sz="0" w:space="0" w:color="auto"/>
                <w:bottom w:val="none" w:sz="0" w:space="0" w:color="auto"/>
                <w:right w:val="none" w:sz="0" w:space="0" w:color="auto"/>
              </w:divBdr>
              <w:divsChild>
                <w:div w:id="131487453">
                  <w:marLeft w:val="0"/>
                  <w:marRight w:val="0"/>
                  <w:marTop w:val="0"/>
                  <w:marBottom w:val="0"/>
                  <w:divBdr>
                    <w:top w:val="none" w:sz="0" w:space="0" w:color="auto"/>
                    <w:left w:val="none" w:sz="0" w:space="0" w:color="auto"/>
                    <w:bottom w:val="none" w:sz="0" w:space="0" w:color="auto"/>
                    <w:right w:val="none" w:sz="0" w:space="0" w:color="auto"/>
                  </w:divBdr>
                </w:div>
              </w:divsChild>
            </w:div>
            <w:div w:id="31003659">
              <w:marLeft w:val="0"/>
              <w:marRight w:val="0"/>
              <w:marTop w:val="0"/>
              <w:marBottom w:val="0"/>
              <w:divBdr>
                <w:top w:val="none" w:sz="0" w:space="0" w:color="auto"/>
                <w:left w:val="none" w:sz="0" w:space="0" w:color="auto"/>
                <w:bottom w:val="none" w:sz="0" w:space="0" w:color="auto"/>
                <w:right w:val="none" w:sz="0" w:space="0" w:color="auto"/>
              </w:divBdr>
              <w:divsChild>
                <w:div w:id="1372997307">
                  <w:marLeft w:val="0"/>
                  <w:marRight w:val="0"/>
                  <w:marTop w:val="0"/>
                  <w:marBottom w:val="0"/>
                  <w:divBdr>
                    <w:top w:val="none" w:sz="0" w:space="0" w:color="auto"/>
                    <w:left w:val="none" w:sz="0" w:space="0" w:color="auto"/>
                    <w:bottom w:val="none" w:sz="0" w:space="0" w:color="auto"/>
                    <w:right w:val="none" w:sz="0" w:space="0" w:color="auto"/>
                  </w:divBdr>
                </w:div>
              </w:divsChild>
            </w:div>
            <w:div w:id="1176962444">
              <w:marLeft w:val="0"/>
              <w:marRight w:val="0"/>
              <w:marTop w:val="0"/>
              <w:marBottom w:val="0"/>
              <w:divBdr>
                <w:top w:val="none" w:sz="0" w:space="0" w:color="auto"/>
                <w:left w:val="none" w:sz="0" w:space="0" w:color="auto"/>
                <w:bottom w:val="none" w:sz="0" w:space="0" w:color="auto"/>
                <w:right w:val="none" w:sz="0" w:space="0" w:color="auto"/>
              </w:divBdr>
              <w:divsChild>
                <w:div w:id="6418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86085">
      <w:bodyDiv w:val="1"/>
      <w:marLeft w:val="0"/>
      <w:marRight w:val="0"/>
      <w:marTop w:val="0"/>
      <w:marBottom w:val="0"/>
      <w:divBdr>
        <w:top w:val="none" w:sz="0" w:space="0" w:color="auto"/>
        <w:left w:val="none" w:sz="0" w:space="0" w:color="auto"/>
        <w:bottom w:val="none" w:sz="0" w:space="0" w:color="auto"/>
        <w:right w:val="none" w:sz="0" w:space="0" w:color="auto"/>
      </w:divBdr>
      <w:divsChild>
        <w:div w:id="2130975325">
          <w:marLeft w:val="0"/>
          <w:marRight w:val="0"/>
          <w:marTop w:val="0"/>
          <w:marBottom w:val="0"/>
          <w:divBdr>
            <w:top w:val="none" w:sz="0" w:space="0" w:color="auto"/>
            <w:left w:val="none" w:sz="0" w:space="0" w:color="auto"/>
            <w:bottom w:val="none" w:sz="0" w:space="0" w:color="auto"/>
            <w:right w:val="none" w:sz="0" w:space="0" w:color="auto"/>
          </w:divBdr>
          <w:divsChild>
            <w:div w:id="1809737365">
              <w:marLeft w:val="0"/>
              <w:marRight w:val="0"/>
              <w:marTop w:val="0"/>
              <w:marBottom w:val="0"/>
              <w:divBdr>
                <w:top w:val="none" w:sz="0" w:space="0" w:color="auto"/>
                <w:left w:val="none" w:sz="0" w:space="0" w:color="auto"/>
                <w:bottom w:val="none" w:sz="0" w:space="0" w:color="auto"/>
                <w:right w:val="none" w:sz="0" w:space="0" w:color="auto"/>
              </w:divBdr>
              <w:divsChild>
                <w:div w:id="41570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35607">
      <w:bodyDiv w:val="1"/>
      <w:marLeft w:val="0"/>
      <w:marRight w:val="0"/>
      <w:marTop w:val="0"/>
      <w:marBottom w:val="0"/>
      <w:divBdr>
        <w:top w:val="none" w:sz="0" w:space="0" w:color="auto"/>
        <w:left w:val="none" w:sz="0" w:space="0" w:color="auto"/>
        <w:bottom w:val="none" w:sz="0" w:space="0" w:color="auto"/>
        <w:right w:val="none" w:sz="0" w:space="0" w:color="auto"/>
      </w:divBdr>
      <w:divsChild>
        <w:div w:id="1716538821">
          <w:marLeft w:val="0"/>
          <w:marRight w:val="0"/>
          <w:marTop w:val="0"/>
          <w:marBottom w:val="0"/>
          <w:divBdr>
            <w:top w:val="none" w:sz="0" w:space="0" w:color="auto"/>
            <w:left w:val="none" w:sz="0" w:space="0" w:color="auto"/>
            <w:bottom w:val="none" w:sz="0" w:space="0" w:color="auto"/>
            <w:right w:val="none" w:sz="0" w:space="0" w:color="auto"/>
          </w:divBdr>
          <w:divsChild>
            <w:div w:id="1839811827">
              <w:marLeft w:val="0"/>
              <w:marRight w:val="0"/>
              <w:marTop w:val="0"/>
              <w:marBottom w:val="0"/>
              <w:divBdr>
                <w:top w:val="none" w:sz="0" w:space="0" w:color="auto"/>
                <w:left w:val="none" w:sz="0" w:space="0" w:color="auto"/>
                <w:bottom w:val="none" w:sz="0" w:space="0" w:color="auto"/>
                <w:right w:val="none" w:sz="0" w:space="0" w:color="auto"/>
              </w:divBdr>
              <w:divsChild>
                <w:div w:id="1358500828">
                  <w:marLeft w:val="0"/>
                  <w:marRight w:val="0"/>
                  <w:marTop w:val="0"/>
                  <w:marBottom w:val="0"/>
                  <w:divBdr>
                    <w:top w:val="none" w:sz="0" w:space="0" w:color="auto"/>
                    <w:left w:val="none" w:sz="0" w:space="0" w:color="auto"/>
                    <w:bottom w:val="none" w:sz="0" w:space="0" w:color="auto"/>
                    <w:right w:val="none" w:sz="0" w:space="0" w:color="auto"/>
                  </w:divBdr>
                </w:div>
              </w:divsChild>
            </w:div>
            <w:div w:id="518858229">
              <w:marLeft w:val="0"/>
              <w:marRight w:val="0"/>
              <w:marTop w:val="0"/>
              <w:marBottom w:val="0"/>
              <w:divBdr>
                <w:top w:val="none" w:sz="0" w:space="0" w:color="auto"/>
                <w:left w:val="none" w:sz="0" w:space="0" w:color="auto"/>
                <w:bottom w:val="none" w:sz="0" w:space="0" w:color="auto"/>
                <w:right w:val="none" w:sz="0" w:space="0" w:color="auto"/>
              </w:divBdr>
              <w:divsChild>
                <w:div w:id="525749631">
                  <w:marLeft w:val="0"/>
                  <w:marRight w:val="0"/>
                  <w:marTop w:val="0"/>
                  <w:marBottom w:val="0"/>
                  <w:divBdr>
                    <w:top w:val="none" w:sz="0" w:space="0" w:color="auto"/>
                    <w:left w:val="none" w:sz="0" w:space="0" w:color="auto"/>
                    <w:bottom w:val="none" w:sz="0" w:space="0" w:color="auto"/>
                    <w:right w:val="none" w:sz="0" w:space="0" w:color="auto"/>
                  </w:divBdr>
                </w:div>
              </w:divsChild>
            </w:div>
            <w:div w:id="921528572">
              <w:marLeft w:val="0"/>
              <w:marRight w:val="0"/>
              <w:marTop w:val="0"/>
              <w:marBottom w:val="0"/>
              <w:divBdr>
                <w:top w:val="none" w:sz="0" w:space="0" w:color="auto"/>
                <w:left w:val="none" w:sz="0" w:space="0" w:color="auto"/>
                <w:bottom w:val="none" w:sz="0" w:space="0" w:color="auto"/>
                <w:right w:val="none" w:sz="0" w:space="0" w:color="auto"/>
              </w:divBdr>
              <w:divsChild>
                <w:div w:id="940987886">
                  <w:marLeft w:val="0"/>
                  <w:marRight w:val="0"/>
                  <w:marTop w:val="0"/>
                  <w:marBottom w:val="0"/>
                  <w:divBdr>
                    <w:top w:val="none" w:sz="0" w:space="0" w:color="auto"/>
                    <w:left w:val="none" w:sz="0" w:space="0" w:color="auto"/>
                    <w:bottom w:val="none" w:sz="0" w:space="0" w:color="auto"/>
                    <w:right w:val="none" w:sz="0" w:space="0" w:color="auto"/>
                  </w:divBdr>
                </w:div>
              </w:divsChild>
            </w:div>
            <w:div w:id="70395154">
              <w:marLeft w:val="0"/>
              <w:marRight w:val="0"/>
              <w:marTop w:val="0"/>
              <w:marBottom w:val="0"/>
              <w:divBdr>
                <w:top w:val="none" w:sz="0" w:space="0" w:color="auto"/>
                <w:left w:val="none" w:sz="0" w:space="0" w:color="auto"/>
                <w:bottom w:val="none" w:sz="0" w:space="0" w:color="auto"/>
                <w:right w:val="none" w:sz="0" w:space="0" w:color="auto"/>
              </w:divBdr>
              <w:divsChild>
                <w:div w:id="652878954">
                  <w:marLeft w:val="0"/>
                  <w:marRight w:val="0"/>
                  <w:marTop w:val="0"/>
                  <w:marBottom w:val="0"/>
                  <w:divBdr>
                    <w:top w:val="none" w:sz="0" w:space="0" w:color="auto"/>
                    <w:left w:val="none" w:sz="0" w:space="0" w:color="auto"/>
                    <w:bottom w:val="none" w:sz="0" w:space="0" w:color="auto"/>
                    <w:right w:val="none" w:sz="0" w:space="0" w:color="auto"/>
                  </w:divBdr>
                </w:div>
              </w:divsChild>
            </w:div>
            <w:div w:id="1402214421">
              <w:marLeft w:val="0"/>
              <w:marRight w:val="0"/>
              <w:marTop w:val="0"/>
              <w:marBottom w:val="0"/>
              <w:divBdr>
                <w:top w:val="none" w:sz="0" w:space="0" w:color="auto"/>
                <w:left w:val="none" w:sz="0" w:space="0" w:color="auto"/>
                <w:bottom w:val="none" w:sz="0" w:space="0" w:color="auto"/>
                <w:right w:val="none" w:sz="0" w:space="0" w:color="auto"/>
              </w:divBdr>
              <w:divsChild>
                <w:div w:id="837423661">
                  <w:marLeft w:val="0"/>
                  <w:marRight w:val="0"/>
                  <w:marTop w:val="0"/>
                  <w:marBottom w:val="0"/>
                  <w:divBdr>
                    <w:top w:val="none" w:sz="0" w:space="0" w:color="auto"/>
                    <w:left w:val="none" w:sz="0" w:space="0" w:color="auto"/>
                    <w:bottom w:val="none" w:sz="0" w:space="0" w:color="auto"/>
                    <w:right w:val="none" w:sz="0" w:space="0" w:color="auto"/>
                  </w:divBdr>
                </w:div>
              </w:divsChild>
            </w:div>
            <w:div w:id="236213051">
              <w:marLeft w:val="0"/>
              <w:marRight w:val="0"/>
              <w:marTop w:val="0"/>
              <w:marBottom w:val="0"/>
              <w:divBdr>
                <w:top w:val="none" w:sz="0" w:space="0" w:color="auto"/>
                <w:left w:val="none" w:sz="0" w:space="0" w:color="auto"/>
                <w:bottom w:val="none" w:sz="0" w:space="0" w:color="auto"/>
                <w:right w:val="none" w:sz="0" w:space="0" w:color="auto"/>
              </w:divBdr>
              <w:divsChild>
                <w:div w:id="2077585499">
                  <w:marLeft w:val="0"/>
                  <w:marRight w:val="0"/>
                  <w:marTop w:val="0"/>
                  <w:marBottom w:val="0"/>
                  <w:divBdr>
                    <w:top w:val="none" w:sz="0" w:space="0" w:color="auto"/>
                    <w:left w:val="none" w:sz="0" w:space="0" w:color="auto"/>
                    <w:bottom w:val="none" w:sz="0" w:space="0" w:color="auto"/>
                    <w:right w:val="none" w:sz="0" w:space="0" w:color="auto"/>
                  </w:divBdr>
                </w:div>
              </w:divsChild>
            </w:div>
            <w:div w:id="481121206">
              <w:marLeft w:val="0"/>
              <w:marRight w:val="0"/>
              <w:marTop w:val="0"/>
              <w:marBottom w:val="0"/>
              <w:divBdr>
                <w:top w:val="none" w:sz="0" w:space="0" w:color="auto"/>
                <w:left w:val="none" w:sz="0" w:space="0" w:color="auto"/>
                <w:bottom w:val="none" w:sz="0" w:space="0" w:color="auto"/>
                <w:right w:val="none" w:sz="0" w:space="0" w:color="auto"/>
              </w:divBdr>
              <w:divsChild>
                <w:div w:id="425422056">
                  <w:marLeft w:val="0"/>
                  <w:marRight w:val="0"/>
                  <w:marTop w:val="0"/>
                  <w:marBottom w:val="0"/>
                  <w:divBdr>
                    <w:top w:val="none" w:sz="0" w:space="0" w:color="auto"/>
                    <w:left w:val="none" w:sz="0" w:space="0" w:color="auto"/>
                    <w:bottom w:val="none" w:sz="0" w:space="0" w:color="auto"/>
                    <w:right w:val="none" w:sz="0" w:space="0" w:color="auto"/>
                  </w:divBdr>
                </w:div>
              </w:divsChild>
            </w:div>
            <w:div w:id="1142845664">
              <w:marLeft w:val="0"/>
              <w:marRight w:val="0"/>
              <w:marTop w:val="0"/>
              <w:marBottom w:val="0"/>
              <w:divBdr>
                <w:top w:val="none" w:sz="0" w:space="0" w:color="auto"/>
                <w:left w:val="none" w:sz="0" w:space="0" w:color="auto"/>
                <w:bottom w:val="none" w:sz="0" w:space="0" w:color="auto"/>
                <w:right w:val="none" w:sz="0" w:space="0" w:color="auto"/>
              </w:divBdr>
              <w:divsChild>
                <w:div w:id="17439557">
                  <w:marLeft w:val="0"/>
                  <w:marRight w:val="0"/>
                  <w:marTop w:val="0"/>
                  <w:marBottom w:val="0"/>
                  <w:divBdr>
                    <w:top w:val="none" w:sz="0" w:space="0" w:color="auto"/>
                    <w:left w:val="none" w:sz="0" w:space="0" w:color="auto"/>
                    <w:bottom w:val="none" w:sz="0" w:space="0" w:color="auto"/>
                    <w:right w:val="none" w:sz="0" w:space="0" w:color="auto"/>
                  </w:divBdr>
                </w:div>
              </w:divsChild>
            </w:div>
            <w:div w:id="1671643326">
              <w:marLeft w:val="0"/>
              <w:marRight w:val="0"/>
              <w:marTop w:val="0"/>
              <w:marBottom w:val="0"/>
              <w:divBdr>
                <w:top w:val="none" w:sz="0" w:space="0" w:color="auto"/>
                <w:left w:val="none" w:sz="0" w:space="0" w:color="auto"/>
                <w:bottom w:val="none" w:sz="0" w:space="0" w:color="auto"/>
                <w:right w:val="none" w:sz="0" w:space="0" w:color="auto"/>
              </w:divBdr>
              <w:divsChild>
                <w:div w:id="180611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3785842">
      <w:bodyDiv w:val="1"/>
      <w:marLeft w:val="0"/>
      <w:marRight w:val="0"/>
      <w:marTop w:val="0"/>
      <w:marBottom w:val="0"/>
      <w:divBdr>
        <w:top w:val="none" w:sz="0" w:space="0" w:color="auto"/>
        <w:left w:val="none" w:sz="0" w:space="0" w:color="auto"/>
        <w:bottom w:val="none" w:sz="0" w:space="0" w:color="auto"/>
        <w:right w:val="none" w:sz="0" w:space="0" w:color="auto"/>
      </w:divBdr>
    </w:div>
    <w:div w:id="425350976">
      <w:bodyDiv w:val="1"/>
      <w:marLeft w:val="0"/>
      <w:marRight w:val="0"/>
      <w:marTop w:val="0"/>
      <w:marBottom w:val="0"/>
      <w:divBdr>
        <w:top w:val="none" w:sz="0" w:space="0" w:color="auto"/>
        <w:left w:val="none" w:sz="0" w:space="0" w:color="auto"/>
        <w:bottom w:val="none" w:sz="0" w:space="0" w:color="auto"/>
        <w:right w:val="none" w:sz="0" w:space="0" w:color="auto"/>
      </w:divBdr>
      <w:divsChild>
        <w:div w:id="757559625">
          <w:marLeft w:val="0"/>
          <w:marRight w:val="0"/>
          <w:marTop w:val="0"/>
          <w:marBottom w:val="0"/>
          <w:divBdr>
            <w:top w:val="none" w:sz="0" w:space="0" w:color="auto"/>
            <w:left w:val="none" w:sz="0" w:space="0" w:color="auto"/>
            <w:bottom w:val="none" w:sz="0" w:space="0" w:color="auto"/>
            <w:right w:val="none" w:sz="0" w:space="0" w:color="auto"/>
          </w:divBdr>
          <w:divsChild>
            <w:div w:id="1595241571">
              <w:marLeft w:val="0"/>
              <w:marRight w:val="0"/>
              <w:marTop w:val="0"/>
              <w:marBottom w:val="0"/>
              <w:divBdr>
                <w:top w:val="none" w:sz="0" w:space="0" w:color="auto"/>
                <w:left w:val="none" w:sz="0" w:space="0" w:color="auto"/>
                <w:bottom w:val="none" w:sz="0" w:space="0" w:color="auto"/>
                <w:right w:val="none" w:sz="0" w:space="0" w:color="auto"/>
              </w:divBdr>
              <w:divsChild>
                <w:div w:id="13206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342078">
      <w:bodyDiv w:val="1"/>
      <w:marLeft w:val="0"/>
      <w:marRight w:val="0"/>
      <w:marTop w:val="0"/>
      <w:marBottom w:val="0"/>
      <w:divBdr>
        <w:top w:val="none" w:sz="0" w:space="0" w:color="auto"/>
        <w:left w:val="none" w:sz="0" w:space="0" w:color="auto"/>
        <w:bottom w:val="none" w:sz="0" w:space="0" w:color="auto"/>
        <w:right w:val="none" w:sz="0" w:space="0" w:color="auto"/>
      </w:divBdr>
      <w:divsChild>
        <w:div w:id="672269369">
          <w:marLeft w:val="0"/>
          <w:marRight w:val="0"/>
          <w:marTop w:val="0"/>
          <w:marBottom w:val="0"/>
          <w:divBdr>
            <w:top w:val="none" w:sz="0" w:space="0" w:color="auto"/>
            <w:left w:val="none" w:sz="0" w:space="0" w:color="auto"/>
            <w:bottom w:val="none" w:sz="0" w:space="0" w:color="auto"/>
            <w:right w:val="none" w:sz="0" w:space="0" w:color="auto"/>
          </w:divBdr>
          <w:divsChild>
            <w:div w:id="1333608860">
              <w:marLeft w:val="0"/>
              <w:marRight w:val="0"/>
              <w:marTop w:val="0"/>
              <w:marBottom w:val="0"/>
              <w:divBdr>
                <w:top w:val="none" w:sz="0" w:space="0" w:color="auto"/>
                <w:left w:val="none" w:sz="0" w:space="0" w:color="auto"/>
                <w:bottom w:val="none" w:sz="0" w:space="0" w:color="auto"/>
                <w:right w:val="none" w:sz="0" w:space="0" w:color="auto"/>
              </w:divBdr>
              <w:divsChild>
                <w:div w:id="162025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67195">
          <w:marLeft w:val="0"/>
          <w:marRight w:val="0"/>
          <w:marTop w:val="0"/>
          <w:marBottom w:val="0"/>
          <w:divBdr>
            <w:top w:val="none" w:sz="0" w:space="0" w:color="auto"/>
            <w:left w:val="none" w:sz="0" w:space="0" w:color="auto"/>
            <w:bottom w:val="none" w:sz="0" w:space="0" w:color="auto"/>
            <w:right w:val="none" w:sz="0" w:space="0" w:color="auto"/>
          </w:divBdr>
          <w:divsChild>
            <w:div w:id="1610819810">
              <w:marLeft w:val="0"/>
              <w:marRight w:val="0"/>
              <w:marTop w:val="0"/>
              <w:marBottom w:val="0"/>
              <w:divBdr>
                <w:top w:val="none" w:sz="0" w:space="0" w:color="auto"/>
                <w:left w:val="none" w:sz="0" w:space="0" w:color="auto"/>
                <w:bottom w:val="none" w:sz="0" w:space="0" w:color="auto"/>
                <w:right w:val="none" w:sz="0" w:space="0" w:color="auto"/>
              </w:divBdr>
              <w:divsChild>
                <w:div w:id="8094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611706">
      <w:bodyDiv w:val="1"/>
      <w:marLeft w:val="0"/>
      <w:marRight w:val="0"/>
      <w:marTop w:val="0"/>
      <w:marBottom w:val="0"/>
      <w:divBdr>
        <w:top w:val="none" w:sz="0" w:space="0" w:color="auto"/>
        <w:left w:val="none" w:sz="0" w:space="0" w:color="auto"/>
        <w:bottom w:val="none" w:sz="0" w:space="0" w:color="auto"/>
        <w:right w:val="none" w:sz="0" w:space="0" w:color="auto"/>
      </w:divBdr>
      <w:divsChild>
        <w:div w:id="1275020424">
          <w:marLeft w:val="0"/>
          <w:marRight w:val="0"/>
          <w:marTop w:val="0"/>
          <w:marBottom w:val="0"/>
          <w:divBdr>
            <w:top w:val="none" w:sz="0" w:space="0" w:color="auto"/>
            <w:left w:val="none" w:sz="0" w:space="0" w:color="auto"/>
            <w:bottom w:val="none" w:sz="0" w:space="0" w:color="auto"/>
            <w:right w:val="none" w:sz="0" w:space="0" w:color="auto"/>
          </w:divBdr>
          <w:divsChild>
            <w:div w:id="1702707250">
              <w:marLeft w:val="0"/>
              <w:marRight w:val="0"/>
              <w:marTop w:val="0"/>
              <w:marBottom w:val="0"/>
              <w:divBdr>
                <w:top w:val="none" w:sz="0" w:space="0" w:color="auto"/>
                <w:left w:val="none" w:sz="0" w:space="0" w:color="auto"/>
                <w:bottom w:val="none" w:sz="0" w:space="0" w:color="auto"/>
                <w:right w:val="none" w:sz="0" w:space="0" w:color="auto"/>
              </w:divBdr>
              <w:divsChild>
                <w:div w:id="149305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335778">
      <w:bodyDiv w:val="1"/>
      <w:marLeft w:val="0"/>
      <w:marRight w:val="0"/>
      <w:marTop w:val="0"/>
      <w:marBottom w:val="0"/>
      <w:divBdr>
        <w:top w:val="none" w:sz="0" w:space="0" w:color="auto"/>
        <w:left w:val="none" w:sz="0" w:space="0" w:color="auto"/>
        <w:bottom w:val="none" w:sz="0" w:space="0" w:color="auto"/>
        <w:right w:val="none" w:sz="0" w:space="0" w:color="auto"/>
      </w:divBdr>
      <w:divsChild>
        <w:div w:id="851266639">
          <w:marLeft w:val="0"/>
          <w:marRight w:val="0"/>
          <w:marTop w:val="0"/>
          <w:marBottom w:val="0"/>
          <w:divBdr>
            <w:top w:val="none" w:sz="0" w:space="0" w:color="auto"/>
            <w:left w:val="none" w:sz="0" w:space="0" w:color="auto"/>
            <w:bottom w:val="none" w:sz="0" w:space="0" w:color="auto"/>
            <w:right w:val="none" w:sz="0" w:space="0" w:color="auto"/>
          </w:divBdr>
          <w:divsChild>
            <w:div w:id="1617565725">
              <w:marLeft w:val="0"/>
              <w:marRight w:val="0"/>
              <w:marTop w:val="0"/>
              <w:marBottom w:val="0"/>
              <w:divBdr>
                <w:top w:val="none" w:sz="0" w:space="0" w:color="auto"/>
                <w:left w:val="none" w:sz="0" w:space="0" w:color="auto"/>
                <w:bottom w:val="none" w:sz="0" w:space="0" w:color="auto"/>
                <w:right w:val="none" w:sz="0" w:space="0" w:color="auto"/>
              </w:divBdr>
              <w:divsChild>
                <w:div w:id="16721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06018">
          <w:marLeft w:val="0"/>
          <w:marRight w:val="0"/>
          <w:marTop w:val="0"/>
          <w:marBottom w:val="0"/>
          <w:divBdr>
            <w:top w:val="none" w:sz="0" w:space="0" w:color="auto"/>
            <w:left w:val="none" w:sz="0" w:space="0" w:color="auto"/>
            <w:bottom w:val="none" w:sz="0" w:space="0" w:color="auto"/>
            <w:right w:val="none" w:sz="0" w:space="0" w:color="auto"/>
          </w:divBdr>
          <w:divsChild>
            <w:div w:id="974986987">
              <w:marLeft w:val="0"/>
              <w:marRight w:val="0"/>
              <w:marTop w:val="0"/>
              <w:marBottom w:val="0"/>
              <w:divBdr>
                <w:top w:val="none" w:sz="0" w:space="0" w:color="auto"/>
                <w:left w:val="none" w:sz="0" w:space="0" w:color="auto"/>
                <w:bottom w:val="none" w:sz="0" w:space="0" w:color="auto"/>
                <w:right w:val="none" w:sz="0" w:space="0" w:color="auto"/>
              </w:divBdr>
              <w:divsChild>
                <w:div w:id="43918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151699">
      <w:bodyDiv w:val="1"/>
      <w:marLeft w:val="0"/>
      <w:marRight w:val="0"/>
      <w:marTop w:val="0"/>
      <w:marBottom w:val="0"/>
      <w:divBdr>
        <w:top w:val="none" w:sz="0" w:space="0" w:color="auto"/>
        <w:left w:val="none" w:sz="0" w:space="0" w:color="auto"/>
        <w:bottom w:val="none" w:sz="0" w:space="0" w:color="auto"/>
        <w:right w:val="none" w:sz="0" w:space="0" w:color="auto"/>
      </w:divBdr>
      <w:divsChild>
        <w:div w:id="551039797">
          <w:marLeft w:val="0"/>
          <w:marRight w:val="0"/>
          <w:marTop w:val="0"/>
          <w:marBottom w:val="0"/>
          <w:divBdr>
            <w:top w:val="none" w:sz="0" w:space="0" w:color="auto"/>
            <w:left w:val="none" w:sz="0" w:space="0" w:color="auto"/>
            <w:bottom w:val="none" w:sz="0" w:space="0" w:color="auto"/>
            <w:right w:val="none" w:sz="0" w:space="0" w:color="auto"/>
          </w:divBdr>
        </w:div>
        <w:div w:id="2089766449">
          <w:marLeft w:val="0"/>
          <w:marRight w:val="0"/>
          <w:marTop w:val="0"/>
          <w:marBottom w:val="0"/>
          <w:divBdr>
            <w:top w:val="none" w:sz="0" w:space="0" w:color="auto"/>
            <w:left w:val="none" w:sz="0" w:space="0" w:color="auto"/>
            <w:bottom w:val="none" w:sz="0" w:space="0" w:color="auto"/>
            <w:right w:val="none" w:sz="0" w:space="0" w:color="auto"/>
          </w:divBdr>
        </w:div>
        <w:div w:id="1309433171">
          <w:marLeft w:val="0"/>
          <w:marRight w:val="0"/>
          <w:marTop w:val="0"/>
          <w:marBottom w:val="0"/>
          <w:divBdr>
            <w:top w:val="none" w:sz="0" w:space="0" w:color="auto"/>
            <w:left w:val="none" w:sz="0" w:space="0" w:color="auto"/>
            <w:bottom w:val="none" w:sz="0" w:space="0" w:color="auto"/>
            <w:right w:val="none" w:sz="0" w:space="0" w:color="auto"/>
          </w:divBdr>
        </w:div>
        <w:div w:id="852453098">
          <w:marLeft w:val="0"/>
          <w:marRight w:val="0"/>
          <w:marTop w:val="0"/>
          <w:marBottom w:val="0"/>
          <w:divBdr>
            <w:top w:val="none" w:sz="0" w:space="0" w:color="auto"/>
            <w:left w:val="none" w:sz="0" w:space="0" w:color="auto"/>
            <w:bottom w:val="none" w:sz="0" w:space="0" w:color="auto"/>
            <w:right w:val="none" w:sz="0" w:space="0" w:color="auto"/>
          </w:divBdr>
          <w:divsChild>
            <w:div w:id="1318192702">
              <w:marLeft w:val="0"/>
              <w:marRight w:val="0"/>
              <w:marTop w:val="0"/>
              <w:marBottom w:val="0"/>
              <w:divBdr>
                <w:top w:val="none" w:sz="0" w:space="0" w:color="auto"/>
                <w:left w:val="none" w:sz="0" w:space="0" w:color="auto"/>
                <w:bottom w:val="none" w:sz="0" w:space="0" w:color="auto"/>
                <w:right w:val="none" w:sz="0" w:space="0" w:color="auto"/>
              </w:divBdr>
            </w:div>
            <w:div w:id="1929994064">
              <w:marLeft w:val="0"/>
              <w:marRight w:val="0"/>
              <w:marTop w:val="0"/>
              <w:marBottom w:val="0"/>
              <w:divBdr>
                <w:top w:val="none" w:sz="0" w:space="0" w:color="auto"/>
                <w:left w:val="none" w:sz="0" w:space="0" w:color="auto"/>
                <w:bottom w:val="none" w:sz="0" w:space="0" w:color="auto"/>
                <w:right w:val="none" w:sz="0" w:space="0" w:color="auto"/>
              </w:divBdr>
            </w:div>
            <w:div w:id="637959256">
              <w:marLeft w:val="0"/>
              <w:marRight w:val="0"/>
              <w:marTop w:val="0"/>
              <w:marBottom w:val="0"/>
              <w:divBdr>
                <w:top w:val="none" w:sz="0" w:space="0" w:color="auto"/>
                <w:left w:val="none" w:sz="0" w:space="0" w:color="auto"/>
                <w:bottom w:val="none" w:sz="0" w:space="0" w:color="auto"/>
                <w:right w:val="none" w:sz="0" w:space="0" w:color="auto"/>
              </w:divBdr>
            </w:div>
            <w:div w:id="1703288007">
              <w:marLeft w:val="0"/>
              <w:marRight w:val="0"/>
              <w:marTop w:val="0"/>
              <w:marBottom w:val="0"/>
              <w:divBdr>
                <w:top w:val="none" w:sz="0" w:space="0" w:color="auto"/>
                <w:left w:val="none" w:sz="0" w:space="0" w:color="auto"/>
                <w:bottom w:val="none" w:sz="0" w:space="0" w:color="auto"/>
                <w:right w:val="none" w:sz="0" w:space="0" w:color="auto"/>
              </w:divBdr>
            </w:div>
            <w:div w:id="129859239">
              <w:marLeft w:val="0"/>
              <w:marRight w:val="0"/>
              <w:marTop w:val="0"/>
              <w:marBottom w:val="0"/>
              <w:divBdr>
                <w:top w:val="none" w:sz="0" w:space="0" w:color="auto"/>
                <w:left w:val="none" w:sz="0" w:space="0" w:color="auto"/>
                <w:bottom w:val="none" w:sz="0" w:space="0" w:color="auto"/>
                <w:right w:val="none" w:sz="0" w:space="0" w:color="auto"/>
              </w:divBdr>
            </w:div>
            <w:div w:id="95487619">
              <w:marLeft w:val="0"/>
              <w:marRight w:val="0"/>
              <w:marTop w:val="0"/>
              <w:marBottom w:val="0"/>
              <w:divBdr>
                <w:top w:val="none" w:sz="0" w:space="0" w:color="auto"/>
                <w:left w:val="none" w:sz="0" w:space="0" w:color="auto"/>
                <w:bottom w:val="none" w:sz="0" w:space="0" w:color="auto"/>
                <w:right w:val="none" w:sz="0" w:space="0" w:color="auto"/>
              </w:divBdr>
            </w:div>
            <w:div w:id="1318535771">
              <w:marLeft w:val="0"/>
              <w:marRight w:val="0"/>
              <w:marTop w:val="0"/>
              <w:marBottom w:val="0"/>
              <w:divBdr>
                <w:top w:val="none" w:sz="0" w:space="0" w:color="auto"/>
                <w:left w:val="none" w:sz="0" w:space="0" w:color="auto"/>
                <w:bottom w:val="none" w:sz="0" w:space="0" w:color="auto"/>
                <w:right w:val="none" w:sz="0" w:space="0" w:color="auto"/>
              </w:divBdr>
            </w:div>
            <w:div w:id="735739383">
              <w:marLeft w:val="0"/>
              <w:marRight w:val="0"/>
              <w:marTop w:val="0"/>
              <w:marBottom w:val="0"/>
              <w:divBdr>
                <w:top w:val="none" w:sz="0" w:space="0" w:color="auto"/>
                <w:left w:val="none" w:sz="0" w:space="0" w:color="auto"/>
                <w:bottom w:val="none" w:sz="0" w:space="0" w:color="auto"/>
                <w:right w:val="none" w:sz="0" w:space="0" w:color="auto"/>
              </w:divBdr>
            </w:div>
            <w:div w:id="32297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972974">
      <w:bodyDiv w:val="1"/>
      <w:marLeft w:val="0"/>
      <w:marRight w:val="0"/>
      <w:marTop w:val="0"/>
      <w:marBottom w:val="0"/>
      <w:divBdr>
        <w:top w:val="none" w:sz="0" w:space="0" w:color="auto"/>
        <w:left w:val="none" w:sz="0" w:space="0" w:color="auto"/>
        <w:bottom w:val="none" w:sz="0" w:space="0" w:color="auto"/>
        <w:right w:val="none" w:sz="0" w:space="0" w:color="auto"/>
      </w:divBdr>
      <w:divsChild>
        <w:div w:id="778840137">
          <w:marLeft w:val="0"/>
          <w:marRight w:val="0"/>
          <w:marTop w:val="0"/>
          <w:marBottom w:val="0"/>
          <w:divBdr>
            <w:top w:val="none" w:sz="0" w:space="0" w:color="auto"/>
            <w:left w:val="none" w:sz="0" w:space="0" w:color="auto"/>
            <w:bottom w:val="none" w:sz="0" w:space="0" w:color="auto"/>
            <w:right w:val="none" w:sz="0" w:space="0" w:color="auto"/>
          </w:divBdr>
        </w:div>
        <w:div w:id="2147233471">
          <w:marLeft w:val="0"/>
          <w:marRight w:val="0"/>
          <w:marTop w:val="0"/>
          <w:marBottom w:val="0"/>
          <w:divBdr>
            <w:top w:val="none" w:sz="0" w:space="0" w:color="auto"/>
            <w:left w:val="none" w:sz="0" w:space="0" w:color="auto"/>
            <w:bottom w:val="none" w:sz="0" w:space="0" w:color="auto"/>
            <w:right w:val="none" w:sz="0" w:space="0" w:color="auto"/>
          </w:divBdr>
        </w:div>
        <w:div w:id="1707489229">
          <w:marLeft w:val="0"/>
          <w:marRight w:val="0"/>
          <w:marTop w:val="0"/>
          <w:marBottom w:val="0"/>
          <w:divBdr>
            <w:top w:val="none" w:sz="0" w:space="0" w:color="auto"/>
            <w:left w:val="none" w:sz="0" w:space="0" w:color="auto"/>
            <w:bottom w:val="none" w:sz="0" w:space="0" w:color="auto"/>
            <w:right w:val="none" w:sz="0" w:space="0" w:color="auto"/>
          </w:divBdr>
        </w:div>
        <w:div w:id="641737225">
          <w:marLeft w:val="0"/>
          <w:marRight w:val="0"/>
          <w:marTop w:val="0"/>
          <w:marBottom w:val="0"/>
          <w:divBdr>
            <w:top w:val="none" w:sz="0" w:space="0" w:color="auto"/>
            <w:left w:val="none" w:sz="0" w:space="0" w:color="auto"/>
            <w:bottom w:val="none" w:sz="0" w:space="0" w:color="auto"/>
            <w:right w:val="none" w:sz="0" w:space="0" w:color="auto"/>
          </w:divBdr>
          <w:divsChild>
            <w:div w:id="969089103">
              <w:marLeft w:val="0"/>
              <w:marRight w:val="0"/>
              <w:marTop w:val="0"/>
              <w:marBottom w:val="0"/>
              <w:divBdr>
                <w:top w:val="none" w:sz="0" w:space="0" w:color="auto"/>
                <w:left w:val="none" w:sz="0" w:space="0" w:color="auto"/>
                <w:bottom w:val="none" w:sz="0" w:space="0" w:color="auto"/>
                <w:right w:val="none" w:sz="0" w:space="0" w:color="auto"/>
              </w:divBdr>
            </w:div>
            <w:div w:id="120391126">
              <w:marLeft w:val="0"/>
              <w:marRight w:val="0"/>
              <w:marTop w:val="0"/>
              <w:marBottom w:val="0"/>
              <w:divBdr>
                <w:top w:val="none" w:sz="0" w:space="0" w:color="auto"/>
                <w:left w:val="none" w:sz="0" w:space="0" w:color="auto"/>
                <w:bottom w:val="none" w:sz="0" w:space="0" w:color="auto"/>
                <w:right w:val="none" w:sz="0" w:space="0" w:color="auto"/>
              </w:divBdr>
            </w:div>
            <w:div w:id="1870876010">
              <w:marLeft w:val="0"/>
              <w:marRight w:val="0"/>
              <w:marTop w:val="0"/>
              <w:marBottom w:val="0"/>
              <w:divBdr>
                <w:top w:val="none" w:sz="0" w:space="0" w:color="auto"/>
                <w:left w:val="none" w:sz="0" w:space="0" w:color="auto"/>
                <w:bottom w:val="none" w:sz="0" w:space="0" w:color="auto"/>
                <w:right w:val="none" w:sz="0" w:space="0" w:color="auto"/>
              </w:divBdr>
            </w:div>
            <w:div w:id="2035687988">
              <w:marLeft w:val="0"/>
              <w:marRight w:val="0"/>
              <w:marTop w:val="0"/>
              <w:marBottom w:val="0"/>
              <w:divBdr>
                <w:top w:val="none" w:sz="0" w:space="0" w:color="auto"/>
                <w:left w:val="none" w:sz="0" w:space="0" w:color="auto"/>
                <w:bottom w:val="none" w:sz="0" w:space="0" w:color="auto"/>
                <w:right w:val="none" w:sz="0" w:space="0" w:color="auto"/>
              </w:divBdr>
            </w:div>
            <w:div w:id="1117530891">
              <w:marLeft w:val="0"/>
              <w:marRight w:val="0"/>
              <w:marTop w:val="0"/>
              <w:marBottom w:val="0"/>
              <w:divBdr>
                <w:top w:val="none" w:sz="0" w:space="0" w:color="auto"/>
                <w:left w:val="none" w:sz="0" w:space="0" w:color="auto"/>
                <w:bottom w:val="none" w:sz="0" w:space="0" w:color="auto"/>
                <w:right w:val="none" w:sz="0" w:space="0" w:color="auto"/>
              </w:divBdr>
            </w:div>
            <w:div w:id="1520700557">
              <w:marLeft w:val="0"/>
              <w:marRight w:val="0"/>
              <w:marTop w:val="0"/>
              <w:marBottom w:val="0"/>
              <w:divBdr>
                <w:top w:val="none" w:sz="0" w:space="0" w:color="auto"/>
                <w:left w:val="none" w:sz="0" w:space="0" w:color="auto"/>
                <w:bottom w:val="none" w:sz="0" w:space="0" w:color="auto"/>
                <w:right w:val="none" w:sz="0" w:space="0" w:color="auto"/>
              </w:divBdr>
            </w:div>
            <w:div w:id="191193645">
              <w:marLeft w:val="0"/>
              <w:marRight w:val="0"/>
              <w:marTop w:val="0"/>
              <w:marBottom w:val="0"/>
              <w:divBdr>
                <w:top w:val="none" w:sz="0" w:space="0" w:color="auto"/>
                <w:left w:val="none" w:sz="0" w:space="0" w:color="auto"/>
                <w:bottom w:val="none" w:sz="0" w:space="0" w:color="auto"/>
                <w:right w:val="none" w:sz="0" w:space="0" w:color="auto"/>
              </w:divBdr>
            </w:div>
            <w:div w:id="133059683">
              <w:marLeft w:val="0"/>
              <w:marRight w:val="0"/>
              <w:marTop w:val="0"/>
              <w:marBottom w:val="0"/>
              <w:divBdr>
                <w:top w:val="none" w:sz="0" w:space="0" w:color="auto"/>
                <w:left w:val="none" w:sz="0" w:space="0" w:color="auto"/>
                <w:bottom w:val="none" w:sz="0" w:space="0" w:color="auto"/>
                <w:right w:val="none" w:sz="0" w:space="0" w:color="auto"/>
              </w:divBdr>
            </w:div>
            <w:div w:id="45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848005">
      <w:bodyDiv w:val="1"/>
      <w:marLeft w:val="0"/>
      <w:marRight w:val="0"/>
      <w:marTop w:val="0"/>
      <w:marBottom w:val="0"/>
      <w:divBdr>
        <w:top w:val="none" w:sz="0" w:space="0" w:color="auto"/>
        <w:left w:val="none" w:sz="0" w:space="0" w:color="auto"/>
        <w:bottom w:val="none" w:sz="0" w:space="0" w:color="auto"/>
        <w:right w:val="none" w:sz="0" w:space="0" w:color="auto"/>
      </w:divBdr>
      <w:divsChild>
        <w:div w:id="1133865136">
          <w:marLeft w:val="0"/>
          <w:marRight w:val="0"/>
          <w:marTop w:val="0"/>
          <w:marBottom w:val="0"/>
          <w:divBdr>
            <w:top w:val="none" w:sz="0" w:space="0" w:color="auto"/>
            <w:left w:val="none" w:sz="0" w:space="0" w:color="auto"/>
            <w:bottom w:val="none" w:sz="0" w:space="0" w:color="auto"/>
            <w:right w:val="none" w:sz="0" w:space="0" w:color="auto"/>
          </w:divBdr>
        </w:div>
        <w:div w:id="1039088666">
          <w:marLeft w:val="0"/>
          <w:marRight w:val="0"/>
          <w:marTop w:val="0"/>
          <w:marBottom w:val="0"/>
          <w:divBdr>
            <w:top w:val="none" w:sz="0" w:space="0" w:color="auto"/>
            <w:left w:val="none" w:sz="0" w:space="0" w:color="auto"/>
            <w:bottom w:val="none" w:sz="0" w:space="0" w:color="auto"/>
            <w:right w:val="none" w:sz="0" w:space="0" w:color="auto"/>
          </w:divBdr>
        </w:div>
        <w:div w:id="1306474463">
          <w:marLeft w:val="0"/>
          <w:marRight w:val="0"/>
          <w:marTop w:val="0"/>
          <w:marBottom w:val="0"/>
          <w:divBdr>
            <w:top w:val="none" w:sz="0" w:space="0" w:color="auto"/>
            <w:left w:val="none" w:sz="0" w:space="0" w:color="auto"/>
            <w:bottom w:val="none" w:sz="0" w:space="0" w:color="auto"/>
            <w:right w:val="none" w:sz="0" w:space="0" w:color="auto"/>
          </w:divBdr>
        </w:div>
        <w:div w:id="22098328">
          <w:marLeft w:val="0"/>
          <w:marRight w:val="0"/>
          <w:marTop w:val="0"/>
          <w:marBottom w:val="0"/>
          <w:divBdr>
            <w:top w:val="none" w:sz="0" w:space="0" w:color="auto"/>
            <w:left w:val="none" w:sz="0" w:space="0" w:color="auto"/>
            <w:bottom w:val="none" w:sz="0" w:space="0" w:color="auto"/>
            <w:right w:val="none" w:sz="0" w:space="0" w:color="auto"/>
          </w:divBdr>
        </w:div>
        <w:div w:id="585917529">
          <w:marLeft w:val="0"/>
          <w:marRight w:val="0"/>
          <w:marTop w:val="0"/>
          <w:marBottom w:val="0"/>
          <w:divBdr>
            <w:top w:val="none" w:sz="0" w:space="0" w:color="auto"/>
            <w:left w:val="none" w:sz="0" w:space="0" w:color="auto"/>
            <w:bottom w:val="none" w:sz="0" w:space="0" w:color="auto"/>
            <w:right w:val="none" w:sz="0" w:space="0" w:color="auto"/>
          </w:divBdr>
        </w:div>
        <w:div w:id="1639454962">
          <w:marLeft w:val="0"/>
          <w:marRight w:val="0"/>
          <w:marTop w:val="0"/>
          <w:marBottom w:val="0"/>
          <w:divBdr>
            <w:top w:val="none" w:sz="0" w:space="0" w:color="auto"/>
            <w:left w:val="none" w:sz="0" w:space="0" w:color="auto"/>
            <w:bottom w:val="none" w:sz="0" w:space="0" w:color="auto"/>
            <w:right w:val="none" w:sz="0" w:space="0" w:color="auto"/>
          </w:divBdr>
        </w:div>
        <w:div w:id="374738882">
          <w:marLeft w:val="0"/>
          <w:marRight w:val="0"/>
          <w:marTop w:val="0"/>
          <w:marBottom w:val="0"/>
          <w:divBdr>
            <w:top w:val="none" w:sz="0" w:space="0" w:color="auto"/>
            <w:left w:val="none" w:sz="0" w:space="0" w:color="auto"/>
            <w:bottom w:val="none" w:sz="0" w:space="0" w:color="auto"/>
            <w:right w:val="none" w:sz="0" w:space="0" w:color="auto"/>
          </w:divBdr>
        </w:div>
        <w:div w:id="141850093">
          <w:marLeft w:val="0"/>
          <w:marRight w:val="0"/>
          <w:marTop w:val="0"/>
          <w:marBottom w:val="0"/>
          <w:divBdr>
            <w:top w:val="none" w:sz="0" w:space="0" w:color="auto"/>
            <w:left w:val="none" w:sz="0" w:space="0" w:color="auto"/>
            <w:bottom w:val="none" w:sz="0" w:space="0" w:color="auto"/>
            <w:right w:val="none" w:sz="0" w:space="0" w:color="auto"/>
          </w:divBdr>
        </w:div>
        <w:div w:id="969870259">
          <w:marLeft w:val="0"/>
          <w:marRight w:val="0"/>
          <w:marTop w:val="0"/>
          <w:marBottom w:val="0"/>
          <w:divBdr>
            <w:top w:val="none" w:sz="0" w:space="0" w:color="auto"/>
            <w:left w:val="none" w:sz="0" w:space="0" w:color="auto"/>
            <w:bottom w:val="none" w:sz="0" w:space="0" w:color="auto"/>
            <w:right w:val="none" w:sz="0" w:space="0" w:color="auto"/>
          </w:divBdr>
        </w:div>
      </w:divsChild>
    </w:div>
    <w:div w:id="1485850179">
      <w:bodyDiv w:val="1"/>
      <w:marLeft w:val="0"/>
      <w:marRight w:val="0"/>
      <w:marTop w:val="0"/>
      <w:marBottom w:val="0"/>
      <w:divBdr>
        <w:top w:val="none" w:sz="0" w:space="0" w:color="auto"/>
        <w:left w:val="none" w:sz="0" w:space="0" w:color="auto"/>
        <w:bottom w:val="none" w:sz="0" w:space="0" w:color="auto"/>
        <w:right w:val="none" w:sz="0" w:space="0" w:color="auto"/>
      </w:divBdr>
      <w:divsChild>
        <w:div w:id="972833115">
          <w:marLeft w:val="0"/>
          <w:marRight w:val="0"/>
          <w:marTop w:val="0"/>
          <w:marBottom w:val="0"/>
          <w:divBdr>
            <w:top w:val="none" w:sz="0" w:space="0" w:color="auto"/>
            <w:left w:val="none" w:sz="0" w:space="0" w:color="auto"/>
            <w:bottom w:val="none" w:sz="0" w:space="0" w:color="auto"/>
            <w:right w:val="none" w:sz="0" w:space="0" w:color="auto"/>
          </w:divBdr>
        </w:div>
        <w:div w:id="1331518914">
          <w:marLeft w:val="0"/>
          <w:marRight w:val="0"/>
          <w:marTop w:val="0"/>
          <w:marBottom w:val="0"/>
          <w:divBdr>
            <w:top w:val="none" w:sz="0" w:space="0" w:color="auto"/>
            <w:left w:val="none" w:sz="0" w:space="0" w:color="auto"/>
            <w:bottom w:val="none" w:sz="0" w:space="0" w:color="auto"/>
            <w:right w:val="none" w:sz="0" w:space="0" w:color="auto"/>
          </w:divBdr>
        </w:div>
        <w:div w:id="1904564649">
          <w:marLeft w:val="0"/>
          <w:marRight w:val="0"/>
          <w:marTop w:val="0"/>
          <w:marBottom w:val="0"/>
          <w:divBdr>
            <w:top w:val="none" w:sz="0" w:space="0" w:color="auto"/>
            <w:left w:val="none" w:sz="0" w:space="0" w:color="auto"/>
            <w:bottom w:val="none" w:sz="0" w:space="0" w:color="auto"/>
            <w:right w:val="none" w:sz="0" w:space="0" w:color="auto"/>
          </w:divBdr>
        </w:div>
        <w:div w:id="1573155219">
          <w:marLeft w:val="0"/>
          <w:marRight w:val="0"/>
          <w:marTop w:val="0"/>
          <w:marBottom w:val="0"/>
          <w:divBdr>
            <w:top w:val="none" w:sz="0" w:space="0" w:color="auto"/>
            <w:left w:val="none" w:sz="0" w:space="0" w:color="auto"/>
            <w:bottom w:val="none" w:sz="0" w:space="0" w:color="auto"/>
            <w:right w:val="none" w:sz="0" w:space="0" w:color="auto"/>
          </w:divBdr>
        </w:div>
        <w:div w:id="1293171633">
          <w:marLeft w:val="0"/>
          <w:marRight w:val="0"/>
          <w:marTop w:val="0"/>
          <w:marBottom w:val="0"/>
          <w:divBdr>
            <w:top w:val="none" w:sz="0" w:space="0" w:color="auto"/>
            <w:left w:val="none" w:sz="0" w:space="0" w:color="auto"/>
            <w:bottom w:val="none" w:sz="0" w:space="0" w:color="auto"/>
            <w:right w:val="none" w:sz="0" w:space="0" w:color="auto"/>
          </w:divBdr>
        </w:div>
        <w:div w:id="15739876">
          <w:marLeft w:val="0"/>
          <w:marRight w:val="0"/>
          <w:marTop w:val="0"/>
          <w:marBottom w:val="0"/>
          <w:divBdr>
            <w:top w:val="none" w:sz="0" w:space="0" w:color="auto"/>
            <w:left w:val="none" w:sz="0" w:space="0" w:color="auto"/>
            <w:bottom w:val="none" w:sz="0" w:space="0" w:color="auto"/>
            <w:right w:val="none" w:sz="0" w:space="0" w:color="auto"/>
          </w:divBdr>
        </w:div>
        <w:div w:id="1763994253">
          <w:marLeft w:val="0"/>
          <w:marRight w:val="0"/>
          <w:marTop w:val="0"/>
          <w:marBottom w:val="0"/>
          <w:divBdr>
            <w:top w:val="none" w:sz="0" w:space="0" w:color="auto"/>
            <w:left w:val="none" w:sz="0" w:space="0" w:color="auto"/>
            <w:bottom w:val="none" w:sz="0" w:space="0" w:color="auto"/>
            <w:right w:val="none" w:sz="0" w:space="0" w:color="auto"/>
          </w:divBdr>
        </w:div>
        <w:div w:id="1108161181">
          <w:marLeft w:val="0"/>
          <w:marRight w:val="0"/>
          <w:marTop w:val="0"/>
          <w:marBottom w:val="0"/>
          <w:divBdr>
            <w:top w:val="none" w:sz="0" w:space="0" w:color="auto"/>
            <w:left w:val="none" w:sz="0" w:space="0" w:color="auto"/>
            <w:bottom w:val="none" w:sz="0" w:space="0" w:color="auto"/>
            <w:right w:val="none" w:sz="0" w:space="0" w:color="auto"/>
          </w:divBdr>
        </w:div>
        <w:div w:id="969483909">
          <w:marLeft w:val="0"/>
          <w:marRight w:val="0"/>
          <w:marTop w:val="0"/>
          <w:marBottom w:val="0"/>
          <w:divBdr>
            <w:top w:val="none" w:sz="0" w:space="0" w:color="auto"/>
            <w:left w:val="none" w:sz="0" w:space="0" w:color="auto"/>
            <w:bottom w:val="none" w:sz="0" w:space="0" w:color="auto"/>
            <w:right w:val="none" w:sz="0" w:space="0" w:color="auto"/>
          </w:divBdr>
        </w:div>
      </w:divsChild>
    </w:div>
    <w:div w:id="1572814008">
      <w:bodyDiv w:val="1"/>
      <w:marLeft w:val="0"/>
      <w:marRight w:val="0"/>
      <w:marTop w:val="0"/>
      <w:marBottom w:val="0"/>
      <w:divBdr>
        <w:top w:val="none" w:sz="0" w:space="0" w:color="auto"/>
        <w:left w:val="none" w:sz="0" w:space="0" w:color="auto"/>
        <w:bottom w:val="none" w:sz="0" w:space="0" w:color="auto"/>
        <w:right w:val="none" w:sz="0" w:space="0" w:color="auto"/>
      </w:divBdr>
      <w:divsChild>
        <w:div w:id="1212227923">
          <w:marLeft w:val="0"/>
          <w:marRight w:val="0"/>
          <w:marTop w:val="0"/>
          <w:marBottom w:val="0"/>
          <w:divBdr>
            <w:top w:val="none" w:sz="0" w:space="0" w:color="auto"/>
            <w:left w:val="none" w:sz="0" w:space="0" w:color="auto"/>
            <w:bottom w:val="none" w:sz="0" w:space="0" w:color="auto"/>
            <w:right w:val="none" w:sz="0" w:space="0" w:color="auto"/>
          </w:divBdr>
        </w:div>
        <w:div w:id="229193865">
          <w:marLeft w:val="0"/>
          <w:marRight w:val="0"/>
          <w:marTop w:val="0"/>
          <w:marBottom w:val="0"/>
          <w:divBdr>
            <w:top w:val="none" w:sz="0" w:space="0" w:color="auto"/>
            <w:left w:val="none" w:sz="0" w:space="0" w:color="auto"/>
            <w:bottom w:val="none" w:sz="0" w:space="0" w:color="auto"/>
            <w:right w:val="none" w:sz="0" w:space="0" w:color="auto"/>
          </w:divBdr>
        </w:div>
        <w:div w:id="1982345190">
          <w:marLeft w:val="0"/>
          <w:marRight w:val="0"/>
          <w:marTop w:val="0"/>
          <w:marBottom w:val="0"/>
          <w:divBdr>
            <w:top w:val="none" w:sz="0" w:space="0" w:color="auto"/>
            <w:left w:val="none" w:sz="0" w:space="0" w:color="auto"/>
            <w:bottom w:val="none" w:sz="0" w:space="0" w:color="auto"/>
            <w:right w:val="none" w:sz="0" w:space="0" w:color="auto"/>
          </w:divBdr>
        </w:div>
        <w:div w:id="577863468">
          <w:marLeft w:val="0"/>
          <w:marRight w:val="0"/>
          <w:marTop w:val="0"/>
          <w:marBottom w:val="0"/>
          <w:divBdr>
            <w:top w:val="none" w:sz="0" w:space="0" w:color="auto"/>
            <w:left w:val="none" w:sz="0" w:space="0" w:color="auto"/>
            <w:bottom w:val="none" w:sz="0" w:space="0" w:color="auto"/>
            <w:right w:val="none" w:sz="0" w:space="0" w:color="auto"/>
          </w:divBdr>
        </w:div>
      </w:divsChild>
    </w:div>
    <w:div w:id="1665234511">
      <w:bodyDiv w:val="1"/>
      <w:marLeft w:val="0"/>
      <w:marRight w:val="0"/>
      <w:marTop w:val="0"/>
      <w:marBottom w:val="0"/>
      <w:divBdr>
        <w:top w:val="none" w:sz="0" w:space="0" w:color="auto"/>
        <w:left w:val="none" w:sz="0" w:space="0" w:color="auto"/>
        <w:bottom w:val="none" w:sz="0" w:space="0" w:color="auto"/>
        <w:right w:val="none" w:sz="0" w:space="0" w:color="auto"/>
      </w:divBdr>
      <w:divsChild>
        <w:div w:id="1780566704">
          <w:marLeft w:val="0"/>
          <w:marRight w:val="0"/>
          <w:marTop w:val="0"/>
          <w:marBottom w:val="0"/>
          <w:divBdr>
            <w:top w:val="none" w:sz="0" w:space="0" w:color="auto"/>
            <w:left w:val="none" w:sz="0" w:space="0" w:color="auto"/>
            <w:bottom w:val="none" w:sz="0" w:space="0" w:color="auto"/>
            <w:right w:val="none" w:sz="0" w:space="0" w:color="auto"/>
          </w:divBdr>
          <w:divsChild>
            <w:div w:id="1730612169">
              <w:marLeft w:val="0"/>
              <w:marRight w:val="0"/>
              <w:marTop w:val="0"/>
              <w:marBottom w:val="0"/>
              <w:divBdr>
                <w:top w:val="none" w:sz="0" w:space="0" w:color="auto"/>
                <w:left w:val="none" w:sz="0" w:space="0" w:color="auto"/>
                <w:bottom w:val="none" w:sz="0" w:space="0" w:color="auto"/>
                <w:right w:val="none" w:sz="0" w:space="0" w:color="auto"/>
              </w:divBdr>
              <w:divsChild>
                <w:div w:id="1369186969">
                  <w:marLeft w:val="0"/>
                  <w:marRight w:val="0"/>
                  <w:marTop w:val="0"/>
                  <w:marBottom w:val="0"/>
                  <w:divBdr>
                    <w:top w:val="none" w:sz="0" w:space="0" w:color="auto"/>
                    <w:left w:val="none" w:sz="0" w:space="0" w:color="auto"/>
                    <w:bottom w:val="none" w:sz="0" w:space="0" w:color="auto"/>
                    <w:right w:val="none" w:sz="0" w:space="0" w:color="auto"/>
                  </w:divBdr>
                </w:div>
              </w:divsChild>
            </w:div>
            <w:div w:id="283391624">
              <w:marLeft w:val="0"/>
              <w:marRight w:val="0"/>
              <w:marTop w:val="0"/>
              <w:marBottom w:val="0"/>
              <w:divBdr>
                <w:top w:val="none" w:sz="0" w:space="0" w:color="auto"/>
                <w:left w:val="none" w:sz="0" w:space="0" w:color="auto"/>
                <w:bottom w:val="none" w:sz="0" w:space="0" w:color="auto"/>
                <w:right w:val="none" w:sz="0" w:space="0" w:color="auto"/>
              </w:divBdr>
              <w:divsChild>
                <w:div w:id="852036552">
                  <w:marLeft w:val="0"/>
                  <w:marRight w:val="0"/>
                  <w:marTop w:val="0"/>
                  <w:marBottom w:val="0"/>
                  <w:divBdr>
                    <w:top w:val="none" w:sz="0" w:space="0" w:color="auto"/>
                    <w:left w:val="none" w:sz="0" w:space="0" w:color="auto"/>
                    <w:bottom w:val="none" w:sz="0" w:space="0" w:color="auto"/>
                    <w:right w:val="none" w:sz="0" w:space="0" w:color="auto"/>
                  </w:divBdr>
                </w:div>
              </w:divsChild>
            </w:div>
            <w:div w:id="1015302062">
              <w:marLeft w:val="0"/>
              <w:marRight w:val="0"/>
              <w:marTop w:val="0"/>
              <w:marBottom w:val="0"/>
              <w:divBdr>
                <w:top w:val="none" w:sz="0" w:space="0" w:color="auto"/>
                <w:left w:val="none" w:sz="0" w:space="0" w:color="auto"/>
                <w:bottom w:val="none" w:sz="0" w:space="0" w:color="auto"/>
                <w:right w:val="none" w:sz="0" w:space="0" w:color="auto"/>
              </w:divBdr>
              <w:divsChild>
                <w:div w:id="110320508">
                  <w:marLeft w:val="0"/>
                  <w:marRight w:val="0"/>
                  <w:marTop w:val="0"/>
                  <w:marBottom w:val="0"/>
                  <w:divBdr>
                    <w:top w:val="none" w:sz="0" w:space="0" w:color="auto"/>
                    <w:left w:val="none" w:sz="0" w:space="0" w:color="auto"/>
                    <w:bottom w:val="none" w:sz="0" w:space="0" w:color="auto"/>
                    <w:right w:val="none" w:sz="0" w:space="0" w:color="auto"/>
                  </w:divBdr>
                </w:div>
              </w:divsChild>
            </w:div>
            <w:div w:id="1369991607">
              <w:marLeft w:val="0"/>
              <w:marRight w:val="0"/>
              <w:marTop w:val="0"/>
              <w:marBottom w:val="0"/>
              <w:divBdr>
                <w:top w:val="none" w:sz="0" w:space="0" w:color="auto"/>
                <w:left w:val="none" w:sz="0" w:space="0" w:color="auto"/>
                <w:bottom w:val="none" w:sz="0" w:space="0" w:color="auto"/>
                <w:right w:val="none" w:sz="0" w:space="0" w:color="auto"/>
              </w:divBdr>
              <w:divsChild>
                <w:div w:id="1799908028">
                  <w:marLeft w:val="0"/>
                  <w:marRight w:val="0"/>
                  <w:marTop w:val="0"/>
                  <w:marBottom w:val="0"/>
                  <w:divBdr>
                    <w:top w:val="none" w:sz="0" w:space="0" w:color="auto"/>
                    <w:left w:val="none" w:sz="0" w:space="0" w:color="auto"/>
                    <w:bottom w:val="none" w:sz="0" w:space="0" w:color="auto"/>
                    <w:right w:val="none" w:sz="0" w:space="0" w:color="auto"/>
                  </w:divBdr>
                </w:div>
              </w:divsChild>
            </w:div>
            <w:div w:id="1038504838">
              <w:marLeft w:val="0"/>
              <w:marRight w:val="0"/>
              <w:marTop w:val="0"/>
              <w:marBottom w:val="0"/>
              <w:divBdr>
                <w:top w:val="none" w:sz="0" w:space="0" w:color="auto"/>
                <w:left w:val="none" w:sz="0" w:space="0" w:color="auto"/>
                <w:bottom w:val="none" w:sz="0" w:space="0" w:color="auto"/>
                <w:right w:val="none" w:sz="0" w:space="0" w:color="auto"/>
              </w:divBdr>
              <w:divsChild>
                <w:div w:id="1263689466">
                  <w:marLeft w:val="0"/>
                  <w:marRight w:val="0"/>
                  <w:marTop w:val="0"/>
                  <w:marBottom w:val="0"/>
                  <w:divBdr>
                    <w:top w:val="none" w:sz="0" w:space="0" w:color="auto"/>
                    <w:left w:val="none" w:sz="0" w:space="0" w:color="auto"/>
                    <w:bottom w:val="none" w:sz="0" w:space="0" w:color="auto"/>
                    <w:right w:val="none" w:sz="0" w:space="0" w:color="auto"/>
                  </w:divBdr>
                </w:div>
              </w:divsChild>
            </w:div>
            <w:div w:id="72434379">
              <w:marLeft w:val="0"/>
              <w:marRight w:val="0"/>
              <w:marTop w:val="0"/>
              <w:marBottom w:val="0"/>
              <w:divBdr>
                <w:top w:val="none" w:sz="0" w:space="0" w:color="auto"/>
                <w:left w:val="none" w:sz="0" w:space="0" w:color="auto"/>
                <w:bottom w:val="none" w:sz="0" w:space="0" w:color="auto"/>
                <w:right w:val="none" w:sz="0" w:space="0" w:color="auto"/>
              </w:divBdr>
              <w:divsChild>
                <w:div w:id="1825734225">
                  <w:marLeft w:val="0"/>
                  <w:marRight w:val="0"/>
                  <w:marTop w:val="0"/>
                  <w:marBottom w:val="0"/>
                  <w:divBdr>
                    <w:top w:val="none" w:sz="0" w:space="0" w:color="auto"/>
                    <w:left w:val="none" w:sz="0" w:space="0" w:color="auto"/>
                    <w:bottom w:val="none" w:sz="0" w:space="0" w:color="auto"/>
                    <w:right w:val="none" w:sz="0" w:space="0" w:color="auto"/>
                  </w:divBdr>
                </w:div>
              </w:divsChild>
            </w:div>
            <w:div w:id="41711489">
              <w:marLeft w:val="0"/>
              <w:marRight w:val="0"/>
              <w:marTop w:val="0"/>
              <w:marBottom w:val="0"/>
              <w:divBdr>
                <w:top w:val="none" w:sz="0" w:space="0" w:color="auto"/>
                <w:left w:val="none" w:sz="0" w:space="0" w:color="auto"/>
                <w:bottom w:val="none" w:sz="0" w:space="0" w:color="auto"/>
                <w:right w:val="none" w:sz="0" w:space="0" w:color="auto"/>
              </w:divBdr>
              <w:divsChild>
                <w:div w:id="267470443">
                  <w:marLeft w:val="0"/>
                  <w:marRight w:val="0"/>
                  <w:marTop w:val="0"/>
                  <w:marBottom w:val="0"/>
                  <w:divBdr>
                    <w:top w:val="none" w:sz="0" w:space="0" w:color="auto"/>
                    <w:left w:val="none" w:sz="0" w:space="0" w:color="auto"/>
                    <w:bottom w:val="none" w:sz="0" w:space="0" w:color="auto"/>
                    <w:right w:val="none" w:sz="0" w:space="0" w:color="auto"/>
                  </w:divBdr>
                </w:div>
              </w:divsChild>
            </w:div>
            <w:div w:id="1229074281">
              <w:marLeft w:val="0"/>
              <w:marRight w:val="0"/>
              <w:marTop w:val="0"/>
              <w:marBottom w:val="0"/>
              <w:divBdr>
                <w:top w:val="none" w:sz="0" w:space="0" w:color="auto"/>
                <w:left w:val="none" w:sz="0" w:space="0" w:color="auto"/>
                <w:bottom w:val="none" w:sz="0" w:space="0" w:color="auto"/>
                <w:right w:val="none" w:sz="0" w:space="0" w:color="auto"/>
              </w:divBdr>
              <w:divsChild>
                <w:div w:id="1214274675">
                  <w:marLeft w:val="0"/>
                  <w:marRight w:val="0"/>
                  <w:marTop w:val="0"/>
                  <w:marBottom w:val="0"/>
                  <w:divBdr>
                    <w:top w:val="none" w:sz="0" w:space="0" w:color="auto"/>
                    <w:left w:val="none" w:sz="0" w:space="0" w:color="auto"/>
                    <w:bottom w:val="none" w:sz="0" w:space="0" w:color="auto"/>
                    <w:right w:val="none" w:sz="0" w:space="0" w:color="auto"/>
                  </w:divBdr>
                </w:div>
              </w:divsChild>
            </w:div>
            <w:div w:id="2019573064">
              <w:marLeft w:val="0"/>
              <w:marRight w:val="0"/>
              <w:marTop w:val="0"/>
              <w:marBottom w:val="0"/>
              <w:divBdr>
                <w:top w:val="none" w:sz="0" w:space="0" w:color="auto"/>
                <w:left w:val="none" w:sz="0" w:space="0" w:color="auto"/>
                <w:bottom w:val="none" w:sz="0" w:space="0" w:color="auto"/>
                <w:right w:val="none" w:sz="0" w:space="0" w:color="auto"/>
              </w:divBdr>
              <w:divsChild>
                <w:div w:id="1490561704">
                  <w:marLeft w:val="0"/>
                  <w:marRight w:val="0"/>
                  <w:marTop w:val="0"/>
                  <w:marBottom w:val="0"/>
                  <w:divBdr>
                    <w:top w:val="none" w:sz="0" w:space="0" w:color="auto"/>
                    <w:left w:val="none" w:sz="0" w:space="0" w:color="auto"/>
                    <w:bottom w:val="none" w:sz="0" w:space="0" w:color="auto"/>
                    <w:right w:val="none" w:sz="0" w:space="0" w:color="auto"/>
                  </w:divBdr>
                </w:div>
              </w:divsChild>
            </w:div>
            <w:div w:id="1405254358">
              <w:marLeft w:val="0"/>
              <w:marRight w:val="0"/>
              <w:marTop w:val="0"/>
              <w:marBottom w:val="0"/>
              <w:divBdr>
                <w:top w:val="none" w:sz="0" w:space="0" w:color="auto"/>
                <w:left w:val="none" w:sz="0" w:space="0" w:color="auto"/>
                <w:bottom w:val="none" w:sz="0" w:space="0" w:color="auto"/>
                <w:right w:val="none" w:sz="0" w:space="0" w:color="auto"/>
              </w:divBdr>
              <w:divsChild>
                <w:div w:id="1543862457">
                  <w:marLeft w:val="0"/>
                  <w:marRight w:val="0"/>
                  <w:marTop w:val="0"/>
                  <w:marBottom w:val="0"/>
                  <w:divBdr>
                    <w:top w:val="none" w:sz="0" w:space="0" w:color="auto"/>
                    <w:left w:val="none" w:sz="0" w:space="0" w:color="auto"/>
                    <w:bottom w:val="none" w:sz="0" w:space="0" w:color="auto"/>
                    <w:right w:val="none" w:sz="0" w:space="0" w:color="auto"/>
                  </w:divBdr>
                  <w:divsChild>
                    <w:div w:id="337463460">
                      <w:marLeft w:val="0"/>
                      <w:marRight w:val="0"/>
                      <w:marTop w:val="0"/>
                      <w:marBottom w:val="0"/>
                      <w:divBdr>
                        <w:top w:val="none" w:sz="0" w:space="0" w:color="auto"/>
                        <w:left w:val="none" w:sz="0" w:space="0" w:color="auto"/>
                        <w:bottom w:val="none" w:sz="0" w:space="0" w:color="auto"/>
                        <w:right w:val="none" w:sz="0" w:space="0" w:color="auto"/>
                      </w:divBdr>
                    </w:div>
                  </w:divsChild>
                </w:div>
                <w:div w:id="967319717">
                  <w:marLeft w:val="0"/>
                  <w:marRight w:val="0"/>
                  <w:marTop w:val="0"/>
                  <w:marBottom w:val="0"/>
                  <w:divBdr>
                    <w:top w:val="none" w:sz="0" w:space="0" w:color="auto"/>
                    <w:left w:val="none" w:sz="0" w:space="0" w:color="auto"/>
                    <w:bottom w:val="none" w:sz="0" w:space="0" w:color="auto"/>
                    <w:right w:val="none" w:sz="0" w:space="0" w:color="auto"/>
                  </w:divBdr>
                  <w:divsChild>
                    <w:div w:id="1974677429">
                      <w:marLeft w:val="0"/>
                      <w:marRight w:val="0"/>
                      <w:marTop w:val="0"/>
                      <w:marBottom w:val="0"/>
                      <w:divBdr>
                        <w:top w:val="none" w:sz="0" w:space="0" w:color="auto"/>
                        <w:left w:val="none" w:sz="0" w:space="0" w:color="auto"/>
                        <w:bottom w:val="none" w:sz="0" w:space="0" w:color="auto"/>
                        <w:right w:val="none" w:sz="0" w:space="0" w:color="auto"/>
                      </w:divBdr>
                    </w:div>
                  </w:divsChild>
                </w:div>
                <w:div w:id="1369453356">
                  <w:marLeft w:val="0"/>
                  <w:marRight w:val="0"/>
                  <w:marTop w:val="0"/>
                  <w:marBottom w:val="0"/>
                  <w:divBdr>
                    <w:top w:val="none" w:sz="0" w:space="0" w:color="auto"/>
                    <w:left w:val="none" w:sz="0" w:space="0" w:color="auto"/>
                    <w:bottom w:val="none" w:sz="0" w:space="0" w:color="auto"/>
                    <w:right w:val="none" w:sz="0" w:space="0" w:color="auto"/>
                  </w:divBdr>
                  <w:divsChild>
                    <w:div w:id="2089308868">
                      <w:marLeft w:val="0"/>
                      <w:marRight w:val="0"/>
                      <w:marTop w:val="0"/>
                      <w:marBottom w:val="0"/>
                      <w:divBdr>
                        <w:top w:val="none" w:sz="0" w:space="0" w:color="auto"/>
                        <w:left w:val="none" w:sz="0" w:space="0" w:color="auto"/>
                        <w:bottom w:val="none" w:sz="0" w:space="0" w:color="auto"/>
                        <w:right w:val="none" w:sz="0" w:space="0" w:color="auto"/>
                      </w:divBdr>
                    </w:div>
                  </w:divsChild>
                </w:div>
                <w:div w:id="1934584415">
                  <w:marLeft w:val="0"/>
                  <w:marRight w:val="0"/>
                  <w:marTop w:val="0"/>
                  <w:marBottom w:val="0"/>
                  <w:divBdr>
                    <w:top w:val="none" w:sz="0" w:space="0" w:color="auto"/>
                    <w:left w:val="none" w:sz="0" w:space="0" w:color="auto"/>
                    <w:bottom w:val="none" w:sz="0" w:space="0" w:color="auto"/>
                    <w:right w:val="none" w:sz="0" w:space="0" w:color="auto"/>
                  </w:divBdr>
                  <w:divsChild>
                    <w:div w:id="1183713987">
                      <w:marLeft w:val="0"/>
                      <w:marRight w:val="0"/>
                      <w:marTop w:val="0"/>
                      <w:marBottom w:val="0"/>
                      <w:divBdr>
                        <w:top w:val="none" w:sz="0" w:space="0" w:color="auto"/>
                        <w:left w:val="none" w:sz="0" w:space="0" w:color="auto"/>
                        <w:bottom w:val="none" w:sz="0" w:space="0" w:color="auto"/>
                        <w:right w:val="none" w:sz="0" w:space="0" w:color="auto"/>
                      </w:divBdr>
                    </w:div>
                  </w:divsChild>
                </w:div>
                <w:div w:id="1114709824">
                  <w:marLeft w:val="0"/>
                  <w:marRight w:val="0"/>
                  <w:marTop w:val="0"/>
                  <w:marBottom w:val="0"/>
                  <w:divBdr>
                    <w:top w:val="none" w:sz="0" w:space="0" w:color="auto"/>
                    <w:left w:val="none" w:sz="0" w:space="0" w:color="auto"/>
                    <w:bottom w:val="none" w:sz="0" w:space="0" w:color="auto"/>
                    <w:right w:val="none" w:sz="0" w:space="0" w:color="auto"/>
                  </w:divBdr>
                  <w:divsChild>
                    <w:div w:id="1993749779">
                      <w:marLeft w:val="0"/>
                      <w:marRight w:val="0"/>
                      <w:marTop w:val="0"/>
                      <w:marBottom w:val="0"/>
                      <w:divBdr>
                        <w:top w:val="none" w:sz="0" w:space="0" w:color="auto"/>
                        <w:left w:val="none" w:sz="0" w:space="0" w:color="auto"/>
                        <w:bottom w:val="none" w:sz="0" w:space="0" w:color="auto"/>
                        <w:right w:val="none" w:sz="0" w:space="0" w:color="auto"/>
                      </w:divBdr>
                    </w:div>
                  </w:divsChild>
                </w:div>
                <w:div w:id="1910725230">
                  <w:marLeft w:val="0"/>
                  <w:marRight w:val="0"/>
                  <w:marTop w:val="0"/>
                  <w:marBottom w:val="0"/>
                  <w:divBdr>
                    <w:top w:val="none" w:sz="0" w:space="0" w:color="auto"/>
                    <w:left w:val="none" w:sz="0" w:space="0" w:color="auto"/>
                    <w:bottom w:val="none" w:sz="0" w:space="0" w:color="auto"/>
                    <w:right w:val="none" w:sz="0" w:space="0" w:color="auto"/>
                  </w:divBdr>
                  <w:divsChild>
                    <w:div w:id="1665205425">
                      <w:marLeft w:val="0"/>
                      <w:marRight w:val="0"/>
                      <w:marTop w:val="0"/>
                      <w:marBottom w:val="0"/>
                      <w:divBdr>
                        <w:top w:val="none" w:sz="0" w:space="0" w:color="auto"/>
                        <w:left w:val="none" w:sz="0" w:space="0" w:color="auto"/>
                        <w:bottom w:val="none" w:sz="0" w:space="0" w:color="auto"/>
                        <w:right w:val="none" w:sz="0" w:space="0" w:color="auto"/>
                      </w:divBdr>
                    </w:div>
                  </w:divsChild>
                </w:div>
                <w:div w:id="1937245049">
                  <w:marLeft w:val="0"/>
                  <w:marRight w:val="0"/>
                  <w:marTop w:val="0"/>
                  <w:marBottom w:val="0"/>
                  <w:divBdr>
                    <w:top w:val="none" w:sz="0" w:space="0" w:color="auto"/>
                    <w:left w:val="none" w:sz="0" w:space="0" w:color="auto"/>
                    <w:bottom w:val="none" w:sz="0" w:space="0" w:color="auto"/>
                    <w:right w:val="none" w:sz="0" w:space="0" w:color="auto"/>
                  </w:divBdr>
                  <w:divsChild>
                    <w:div w:id="1455707595">
                      <w:marLeft w:val="0"/>
                      <w:marRight w:val="0"/>
                      <w:marTop w:val="0"/>
                      <w:marBottom w:val="0"/>
                      <w:divBdr>
                        <w:top w:val="none" w:sz="0" w:space="0" w:color="auto"/>
                        <w:left w:val="none" w:sz="0" w:space="0" w:color="auto"/>
                        <w:bottom w:val="none" w:sz="0" w:space="0" w:color="auto"/>
                        <w:right w:val="none" w:sz="0" w:space="0" w:color="auto"/>
                      </w:divBdr>
                    </w:div>
                  </w:divsChild>
                </w:div>
                <w:div w:id="1197884702">
                  <w:marLeft w:val="0"/>
                  <w:marRight w:val="0"/>
                  <w:marTop w:val="0"/>
                  <w:marBottom w:val="0"/>
                  <w:divBdr>
                    <w:top w:val="none" w:sz="0" w:space="0" w:color="auto"/>
                    <w:left w:val="none" w:sz="0" w:space="0" w:color="auto"/>
                    <w:bottom w:val="none" w:sz="0" w:space="0" w:color="auto"/>
                    <w:right w:val="none" w:sz="0" w:space="0" w:color="auto"/>
                  </w:divBdr>
                  <w:divsChild>
                    <w:div w:id="1175730989">
                      <w:marLeft w:val="0"/>
                      <w:marRight w:val="0"/>
                      <w:marTop w:val="0"/>
                      <w:marBottom w:val="0"/>
                      <w:divBdr>
                        <w:top w:val="none" w:sz="0" w:space="0" w:color="auto"/>
                        <w:left w:val="none" w:sz="0" w:space="0" w:color="auto"/>
                        <w:bottom w:val="none" w:sz="0" w:space="0" w:color="auto"/>
                        <w:right w:val="none" w:sz="0" w:space="0" w:color="auto"/>
                      </w:divBdr>
                    </w:div>
                  </w:divsChild>
                </w:div>
                <w:div w:id="1103644447">
                  <w:marLeft w:val="0"/>
                  <w:marRight w:val="0"/>
                  <w:marTop w:val="0"/>
                  <w:marBottom w:val="0"/>
                  <w:divBdr>
                    <w:top w:val="none" w:sz="0" w:space="0" w:color="auto"/>
                    <w:left w:val="none" w:sz="0" w:space="0" w:color="auto"/>
                    <w:bottom w:val="none" w:sz="0" w:space="0" w:color="auto"/>
                    <w:right w:val="none" w:sz="0" w:space="0" w:color="auto"/>
                  </w:divBdr>
                  <w:divsChild>
                    <w:div w:id="705985216">
                      <w:marLeft w:val="0"/>
                      <w:marRight w:val="0"/>
                      <w:marTop w:val="0"/>
                      <w:marBottom w:val="0"/>
                      <w:divBdr>
                        <w:top w:val="none" w:sz="0" w:space="0" w:color="auto"/>
                        <w:left w:val="none" w:sz="0" w:space="0" w:color="auto"/>
                        <w:bottom w:val="none" w:sz="0" w:space="0" w:color="auto"/>
                        <w:right w:val="none" w:sz="0" w:space="0" w:color="auto"/>
                      </w:divBdr>
                    </w:div>
                  </w:divsChild>
                </w:div>
                <w:div w:id="2080513109">
                  <w:marLeft w:val="0"/>
                  <w:marRight w:val="0"/>
                  <w:marTop w:val="0"/>
                  <w:marBottom w:val="0"/>
                  <w:divBdr>
                    <w:top w:val="none" w:sz="0" w:space="0" w:color="auto"/>
                    <w:left w:val="none" w:sz="0" w:space="0" w:color="auto"/>
                    <w:bottom w:val="none" w:sz="0" w:space="0" w:color="auto"/>
                    <w:right w:val="none" w:sz="0" w:space="0" w:color="auto"/>
                  </w:divBdr>
                  <w:divsChild>
                    <w:div w:id="455370666">
                      <w:marLeft w:val="0"/>
                      <w:marRight w:val="0"/>
                      <w:marTop w:val="0"/>
                      <w:marBottom w:val="0"/>
                      <w:divBdr>
                        <w:top w:val="none" w:sz="0" w:space="0" w:color="auto"/>
                        <w:left w:val="none" w:sz="0" w:space="0" w:color="auto"/>
                        <w:bottom w:val="none" w:sz="0" w:space="0" w:color="auto"/>
                        <w:right w:val="none" w:sz="0" w:space="0" w:color="auto"/>
                      </w:divBdr>
                    </w:div>
                  </w:divsChild>
                </w:div>
                <w:div w:id="1559393296">
                  <w:marLeft w:val="0"/>
                  <w:marRight w:val="0"/>
                  <w:marTop w:val="0"/>
                  <w:marBottom w:val="0"/>
                  <w:divBdr>
                    <w:top w:val="none" w:sz="0" w:space="0" w:color="auto"/>
                    <w:left w:val="none" w:sz="0" w:space="0" w:color="auto"/>
                    <w:bottom w:val="none" w:sz="0" w:space="0" w:color="auto"/>
                    <w:right w:val="none" w:sz="0" w:space="0" w:color="auto"/>
                  </w:divBdr>
                  <w:divsChild>
                    <w:div w:id="102456769">
                      <w:marLeft w:val="0"/>
                      <w:marRight w:val="0"/>
                      <w:marTop w:val="0"/>
                      <w:marBottom w:val="0"/>
                      <w:divBdr>
                        <w:top w:val="none" w:sz="0" w:space="0" w:color="auto"/>
                        <w:left w:val="none" w:sz="0" w:space="0" w:color="auto"/>
                        <w:bottom w:val="none" w:sz="0" w:space="0" w:color="auto"/>
                        <w:right w:val="none" w:sz="0" w:space="0" w:color="auto"/>
                      </w:divBdr>
                    </w:div>
                  </w:divsChild>
                </w:div>
                <w:div w:id="2089963301">
                  <w:marLeft w:val="0"/>
                  <w:marRight w:val="0"/>
                  <w:marTop w:val="0"/>
                  <w:marBottom w:val="0"/>
                  <w:divBdr>
                    <w:top w:val="none" w:sz="0" w:space="0" w:color="auto"/>
                    <w:left w:val="none" w:sz="0" w:space="0" w:color="auto"/>
                    <w:bottom w:val="none" w:sz="0" w:space="0" w:color="auto"/>
                    <w:right w:val="none" w:sz="0" w:space="0" w:color="auto"/>
                  </w:divBdr>
                  <w:divsChild>
                    <w:div w:id="976959358">
                      <w:marLeft w:val="0"/>
                      <w:marRight w:val="0"/>
                      <w:marTop w:val="0"/>
                      <w:marBottom w:val="0"/>
                      <w:divBdr>
                        <w:top w:val="none" w:sz="0" w:space="0" w:color="auto"/>
                        <w:left w:val="none" w:sz="0" w:space="0" w:color="auto"/>
                        <w:bottom w:val="none" w:sz="0" w:space="0" w:color="auto"/>
                        <w:right w:val="none" w:sz="0" w:space="0" w:color="auto"/>
                      </w:divBdr>
                    </w:div>
                  </w:divsChild>
                </w:div>
                <w:div w:id="309943510">
                  <w:marLeft w:val="0"/>
                  <w:marRight w:val="0"/>
                  <w:marTop w:val="0"/>
                  <w:marBottom w:val="0"/>
                  <w:divBdr>
                    <w:top w:val="none" w:sz="0" w:space="0" w:color="auto"/>
                    <w:left w:val="none" w:sz="0" w:space="0" w:color="auto"/>
                    <w:bottom w:val="none" w:sz="0" w:space="0" w:color="auto"/>
                    <w:right w:val="none" w:sz="0" w:space="0" w:color="auto"/>
                  </w:divBdr>
                  <w:divsChild>
                    <w:div w:id="1795323285">
                      <w:marLeft w:val="0"/>
                      <w:marRight w:val="0"/>
                      <w:marTop w:val="0"/>
                      <w:marBottom w:val="0"/>
                      <w:divBdr>
                        <w:top w:val="none" w:sz="0" w:space="0" w:color="auto"/>
                        <w:left w:val="none" w:sz="0" w:space="0" w:color="auto"/>
                        <w:bottom w:val="none" w:sz="0" w:space="0" w:color="auto"/>
                        <w:right w:val="none" w:sz="0" w:space="0" w:color="auto"/>
                      </w:divBdr>
                    </w:div>
                  </w:divsChild>
                </w:div>
                <w:div w:id="471873234">
                  <w:marLeft w:val="0"/>
                  <w:marRight w:val="0"/>
                  <w:marTop w:val="0"/>
                  <w:marBottom w:val="0"/>
                  <w:divBdr>
                    <w:top w:val="none" w:sz="0" w:space="0" w:color="auto"/>
                    <w:left w:val="none" w:sz="0" w:space="0" w:color="auto"/>
                    <w:bottom w:val="none" w:sz="0" w:space="0" w:color="auto"/>
                    <w:right w:val="none" w:sz="0" w:space="0" w:color="auto"/>
                  </w:divBdr>
                  <w:divsChild>
                    <w:div w:id="813791785">
                      <w:marLeft w:val="0"/>
                      <w:marRight w:val="0"/>
                      <w:marTop w:val="0"/>
                      <w:marBottom w:val="0"/>
                      <w:divBdr>
                        <w:top w:val="none" w:sz="0" w:space="0" w:color="auto"/>
                        <w:left w:val="none" w:sz="0" w:space="0" w:color="auto"/>
                        <w:bottom w:val="none" w:sz="0" w:space="0" w:color="auto"/>
                        <w:right w:val="none" w:sz="0" w:space="0" w:color="auto"/>
                      </w:divBdr>
                    </w:div>
                  </w:divsChild>
                </w:div>
                <w:div w:id="939677908">
                  <w:marLeft w:val="0"/>
                  <w:marRight w:val="0"/>
                  <w:marTop w:val="0"/>
                  <w:marBottom w:val="0"/>
                  <w:divBdr>
                    <w:top w:val="none" w:sz="0" w:space="0" w:color="auto"/>
                    <w:left w:val="none" w:sz="0" w:space="0" w:color="auto"/>
                    <w:bottom w:val="none" w:sz="0" w:space="0" w:color="auto"/>
                    <w:right w:val="none" w:sz="0" w:space="0" w:color="auto"/>
                  </w:divBdr>
                  <w:divsChild>
                    <w:div w:id="109670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626324">
              <w:marLeft w:val="0"/>
              <w:marRight w:val="0"/>
              <w:marTop w:val="0"/>
              <w:marBottom w:val="0"/>
              <w:divBdr>
                <w:top w:val="none" w:sz="0" w:space="0" w:color="auto"/>
                <w:left w:val="none" w:sz="0" w:space="0" w:color="auto"/>
                <w:bottom w:val="none" w:sz="0" w:space="0" w:color="auto"/>
                <w:right w:val="none" w:sz="0" w:space="0" w:color="auto"/>
              </w:divBdr>
              <w:divsChild>
                <w:div w:id="164521586">
                  <w:marLeft w:val="0"/>
                  <w:marRight w:val="0"/>
                  <w:marTop w:val="0"/>
                  <w:marBottom w:val="0"/>
                  <w:divBdr>
                    <w:top w:val="none" w:sz="0" w:space="0" w:color="auto"/>
                    <w:left w:val="none" w:sz="0" w:space="0" w:color="auto"/>
                    <w:bottom w:val="none" w:sz="0" w:space="0" w:color="auto"/>
                    <w:right w:val="none" w:sz="0" w:space="0" w:color="auto"/>
                  </w:divBdr>
                </w:div>
              </w:divsChild>
            </w:div>
            <w:div w:id="1102609212">
              <w:marLeft w:val="0"/>
              <w:marRight w:val="0"/>
              <w:marTop w:val="0"/>
              <w:marBottom w:val="0"/>
              <w:divBdr>
                <w:top w:val="none" w:sz="0" w:space="0" w:color="auto"/>
                <w:left w:val="none" w:sz="0" w:space="0" w:color="auto"/>
                <w:bottom w:val="none" w:sz="0" w:space="0" w:color="auto"/>
                <w:right w:val="none" w:sz="0" w:space="0" w:color="auto"/>
              </w:divBdr>
              <w:divsChild>
                <w:div w:id="498351981">
                  <w:marLeft w:val="0"/>
                  <w:marRight w:val="0"/>
                  <w:marTop w:val="0"/>
                  <w:marBottom w:val="0"/>
                  <w:divBdr>
                    <w:top w:val="none" w:sz="0" w:space="0" w:color="auto"/>
                    <w:left w:val="none" w:sz="0" w:space="0" w:color="auto"/>
                    <w:bottom w:val="none" w:sz="0" w:space="0" w:color="auto"/>
                    <w:right w:val="none" w:sz="0" w:space="0" w:color="auto"/>
                  </w:divBdr>
                </w:div>
              </w:divsChild>
            </w:div>
            <w:div w:id="981736270">
              <w:marLeft w:val="0"/>
              <w:marRight w:val="0"/>
              <w:marTop w:val="0"/>
              <w:marBottom w:val="0"/>
              <w:divBdr>
                <w:top w:val="none" w:sz="0" w:space="0" w:color="auto"/>
                <w:left w:val="none" w:sz="0" w:space="0" w:color="auto"/>
                <w:bottom w:val="none" w:sz="0" w:space="0" w:color="auto"/>
                <w:right w:val="none" w:sz="0" w:space="0" w:color="auto"/>
              </w:divBdr>
              <w:divsChild>
                <w:div w:id="1450859364">
                  <w:marLeft w:val="0"/>
                  <w:marRight w:val="0"/>
                  <w:marTop w:val="0"/>
                  <w:marBottom w:val="0"/>
                  <w:divBdr>
                    <w:top w:val="none" w:sz="0" w:space="0" w:color="auto"/>
                    <w:left w:val="none" w:sz="0" w:space="0" w:color="auto"/>
                    <w:bottom w:val="none" w:sz="0" w:space="0" w:color="auto"/>
                    <w:right w:val="none" w:sz="0" w:space="0" w:color="auto"/>
                  </w:divBdr>
                </w:div>
              </w:divsChild>
            </w:div>
            <w:div w:id="2136630588">
              <w:marLeft w:val="0"/>
              <w:marRight w:val="0"/>
              <w:marTop w:val="0"/>
              <w:marBottom w:val="0"/>
              <w:divBdr>
                <w:top w:val="none" w:sz="0" w:space="0" w:color="auto"/>
                <w:left w:val="none" w:sz="0" w:space="0" w:color="auto"/>
                <w:bottom w:val="none" w:sz="0" w:space="0" w:color="auto"/>
                <w:right w:val="none" w:sz="0" w:space="0" w:color="auto"/>
              </w:divBdr>
              <w:divsChild>
                <w:div w:id="126627183">
                  <w:marLeft w:val="0"/>
                  <w:marRight w:val="0"/>
                  <w:marTop w:val="0"/>
                  <w:marBottom w:val="0"/>
                  <w:divBdr>
                    <w:top w:val="none" w:sz="0" w:space="0" w:color="auto"/>
                    <w:left w:val="none" w:sz="0" w:space="0" w:color="auto"/>
                    <w:bottom w:val="none" w:sz="0" w:space="0" w:color="auto"/>
                    <w:right w:val="none" w:sz="0" w:space="0" w:color="auto"/>
                  </w:divBdr>
                </w:div>
              </w:divsChild>
            </w:div>
            <w:div w:id="1590232779">
              <w:marLeft w:val="0"/>
              <w:marRight w:val="0"/>
              <w:marTop w:val="0"/>
              <w:marBottom w:val="0"/>
              <w:divBdr>
                <w:top w:val="none" w:sz="0" w:space="0" w:color="auto"/>
                <w:left w:val="none" w:sz="0" w:space="0" w:color="auto"/>
                <w:bottom w:val="none" w:sz="0" w:space="0" w:color="auto"/>
                <w:right w:val="none" w:sz="0" w:space="0" w:color="auto"/>
              </w:divBdr>
              <w:divsChild>
                <w:div w:id="1459449332">
                  <w:marLeft w:val="0"/>
                  <w:marRight w:val="0"/>
                  <w:marTop w:val="0"/>
                  <w:marBottom w:val="0"/>
                  <w:divBdr>
                    <w:top w:val="none" w:sz="0" w:space="0" w:color="auto"/>
                    <w:left w:val="none" w:sz="0" w:space="0" w:color="auto"/>
                    <w:bottom w:val="none" w:sz="0" w:space="0" w:color="auto"/>
                    <w:right w:val="none" w:sz="0" w:space="0" w:color="auto"/>
                  </w:divBdr>
                </w:div>
              </w:divsChild>
            </w:div>
            <w:div w:id="288828226">
              <w:marLeft w:val="0"/>
              <w:marRight w:val="0"/>
              <w:marTop w:val="0"/>
              <w:marBottom w:val="0"/>
              <w:divBdr>
                <w:top w:val="none" w:sz="0" w:space="0" w:color="auto"/>
                <w:left w:val="none" w:sz="0" w:space="0" w:color="auto"/>
                <w:bottom w:val="none" w:sz="0" w:space="0" w:color="auto"/>
                <w:right w:val="none" w:sz="0" w:space="0" w:color="auto"/>
              </w:divBdr>
              <w:divsChild>
                <w:div w:id="385300027">
                  <w:marLeft w:val="0"/>
                  <w:marRight w:val="0"/>
                  <w:marTop w:val="0"/>
                  <w:marBottom w:val="0"/>
                  <w:divBdr>
                    <w:top w:val="none" w:sz="0" w:space="0" w:color="auto"/>
                    <w:left w:val="none" w:sz="0" w:space="0" w:color="auto"/>
                    <w:bottom w:val="none" w:sz="0" w:space="0" w:color="auto"/>
                    <w:right w:val="none" w:sz="0" w:space="0" w:color="auto"/>
                  </w:divBdr>
                </w:div>
              </w:divsChild>
            </w:div>
            <w:div w:id="407120546">
              <w:marLeft w:val="0"/>
              <w:marRight w:val="0"/>
              <w:marTop w:val="0"/>
              <w:marBottom w:val="0"/>
              <w:divBdr>
                <w:top w:val="none" w:sz="0" w:space="0" w:color="auto"/>
                <w:left w:val="none" w:sz="0" w:space="0" w:color="auto"/>
                <w:bottom w:val="none" w:sz="0" w:space="0" w:color="auto"/>
                <w:right w:val="none" w:sz="0" w:space="0" w:color="auto"/>
              </w:divBdr>
              <w:divsChild>
                <w:div w:id="537162427">
                  <w:marLeft w:val="0"/>
                  <w:marRight w:val="0"/>
                  <w:marTop w:val="0"/>
                  <w:marBottom w:val="0"/>
                  <w:divBdr>
                    <w:top w:val="none" w:sz="0" w:space="0" w:color="auto"/>
                    <w:left w:val="none" w:sz="0" w:space="0" w:color="auto"/>
                    <w:bottom w:val="none" w:sz="0" w:space="0" w:color="auto"/>
                    <w:right w:val="none" w:sz="0" w:space="0" w:color="auto"/>
                  </w:divBdr>
                </w:div>
              </w:divsChild>
            </w:div>
            <w:div w:id="2061900632">
              <w:marLeft w:val="0"/>
              <w:marRight w:val="0"/>
              <w:marTop w:val="0"/>
              <w:marBottom w:val="0"/>
              <w:divBdr>
                <w:top w:val="none" w:sz="0" w:space="0" w:color="auto"/>
                <w:left w:val="none" w:sz="0" w:space="0" w:color="auto"/>
                <w:bottom w:val="none" w:sz="0" w:space="0" w:color="auto"/>
                <w:right w:val="none" w:sz="0" w:space="0" w:color="auto"/>
              </w:divBdr>
              <w:divsChild>
                <w:div w:id="508757409">
                  <w:marLeft w:val="0"/>
                  <w:marRight w:val="0"/>
                  <w:marTop w:val="0"/>
                  <w:marBottom w:val="0"/>
                  <w:divBdr>
                    <w:top w:val="none" w:sz="0" w:space="0" w:color="auto"/>
                    <w:left w:val="none" w:sz="0" w:space="0" w:color="auto"/>
                    <w:bottom w:val="none" w:sz="0" w:space="0" w:color="auto"/>
                    <w:right w:val="none" w:sz="0" w:space="0" w:color="auto"/>
                  </w:divBdr>
                </w:div>
              </w:divsChild>
            </w:div>
            <w:div w:id="1097486244">
              <w:marLeft w:val="0"/>
              <w:marRight w:val="0"/>
              <w:marTop w:val="0"/>
              <w:marBottom w:val="0"/>
              <w:divBdr>
                <w:top w:val="none" w:sz="0" w:space="0" w:color="auto"/>
                <w:left w:val="none" w:sz="0" w:space="0" w:color="auto"/>
                <w:bottom w:val="none" w:sz="0" w:space="0" w:color="auto"/>
                <w:right w:val="none" w:sz="0" w:space="0" w:color="auto"/>
              </w:divBdr>
              <w:divsChild>
                <w:div w:id="191966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6103181">
      <w:bodyDiv w:val="1"/>
      <w:marLeft w:val="0"/>
      <w:marRight w:val="0"/>
      <w:marTop w:val="0"/>
      <w:marBottom w:val="0"/>
      <w:divBdr>
        <w:top w:val="none" w:sz="0" w:space="0" w:color="auto"/>
        <w:left w:val="none" w:sz="0" w:space="0" w:color="auto"/>
        <w:bottom w:val="none" w:sz="0" w:space="0" w:color="auto"/>
        <w:right w:val="none" w:sz="0" w:space="0" w:color="auto"/>
      </w:divBdr>
      <w:divsChild>
        <w:div w:id="1139372863">
          <w:marLeft w:val="0"/>
          <w:marRight w:val="0"/>
          <w:marTop w:val="0"/>
          <w:marBottom w:val="0"/>
          <w:divBdr>
            <w:top w:val="none" w:sz="0" w:space="0" w:color="auto"/>
            <w:left w:val="none" w:sz="0" w:space="0" w:color="auto"/>
            <w:bottom w:val="none" w:sz="0" w:space="0" w:color="auto"/>
            <w:right w:val="none" w:sz="0" w:space="0" w:color="auto"/>
          </w:divBdr>
          <w:divsChild>
            <w:div w:id="509025090">
              <w:marLeft w:val="0"/>
              <w:marRight w:val="0"/>
              <w:marTop w:val="0"/>
              <w:marBottom w:val="0"/>
              <w:divBdr>
                <w:top w:val="none" w:sz="0" w:space="0" w:color="auto"/>
                <w:left w:val="none" w:sz="0" w:space="0" w:color="auto"/>
                <w:bottom w:val="none" w:sz="0" w:space="0" w:color="auto"/>
                <w:right w:val="none" w:sz="0" w:space="0" w:color="auto"/>
              </w:divBdr>
              <w:divsChild>
                <w:div w:id="62661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24</Pages>
  <Words>8590</Words>
  <Characters>48967</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Bailey</dc:creator>
  <cp:keywords/>
  <dc:description/>
  <cp:lastModifiedBy>Tom Bailey</cp:lastModifiedBy>
  <cp:revision>34</cp:revision>
  <cp:lastPrinted>2024-06-19T12:00:00Z</cp:lastPrinted>
  <dcterms:created xsi:type="dcterms:W3CDTF">2024-03-13T14:38:00Z</dcterms:created>
  <dcterms:modified xsi:type="dcterms:W3CDTF">2024-06-19T12:03:00Z</dcterms:modified>
</cp:coreProperties>
</file>