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91F6F" w14:textId="2CB1A73F" w:rsidR="00EF085D" w:rsidRDefault="006E053F" w:rsidP="006E053F">
      <w:pPr>
        <w:jc w:val="center"/>
        <w:rPr>
          <w:sz w:val="23"/>
          <w:szCs w:val="23"/>
        </w:rPr>
      </w:pPr>
      <w:r>
        <w:rPr>
          <w:noProof/>
          <w:sz w:val="23"/>
          <w:szCs w:val="23"/>
        </w:rPr>
        <mc:AlternateContent>
          <mc:Choice Requires="wps">
            <w:drawing>
              <wp:anchor distT="0" distB="0" distL="114300" distR="114300" simplePos="0" relativeHeight="251659264" behindDoc="0" locked="0" layoutInCell="1" allowOverlap="1" wp14:anchorId="3669F1C1" wp14:editId="3999E430">
                <wp:simplePos x="0" y="0"/>
                <wp:positionH relativeFrom="column">
                  <wp:posOffset>558800</wp:posOffset>
                </wp:positionH>
                <wp:positionV relativeFrom="paragraph">
                  <wp:posOffset>533400</wp:posOffset>
                </wp:positionV>
                <wp:extent cx="5702300" cy="304800"/>
                <wp:effectExtent l="0" t="0" r="0" b="0"/>
                <wp:wrapNone/>
                <wp:docPr id="370298209" name="Text Box 2"/>
                <wp:cNvGraphicFramePr/>
                <a:graphic xmlns:a="http://schemas.openxmlformats.org/drawingml/2006/main">
                  <a:graphicData uri="http://schemas.microsoft.com/office/word/2010/wordprocessingShape">
                    <wps:wsp>
                      <wps:cNvSpPr txBox="1"/>
                      <wps:spPr>
                        <a:xfrm>
                          <a:off x="0" y="0"/>
                          <a:ext cx="5702300"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6FC91D" w14:textId="23AF8F5E" w:rsidR="006E053F" w:rsidRPr="0045656B" w:rsidRDefault="006E053F" w:rsidP="006E053F">
                            <w:pPr>
                              <w:rPr>
                                <w:rFonts w:ascii="Georgia" w:hAnsi="Georgia"/>
                                <w:sz w:val="21"/>
                                <w:szCs w:val="21"/>
                              </w:rPr>
                            </w:pPr>
                            <w:r w:rsidRPr="0045656B">
                              <w:rPr>
                                <w:rFonts w:ascii="Georgia" w:hAnsi="Georgia"/>
                                <w:sz w:val="21"/>
                                <w:szCs w:val="21"/>
                              </w:rPr>
                              <w:t>Fall 202</w:t>
                            </w:r>
                            <w:r w:rsidR="004E4F72">
                              <w:rPr>
                                <w:rFonts w:ascii="Georgia" w:hAnsi="Georgia"/>
                                <w:sz w:val="21"/>
                                <w:szCs w:val="21"/>
                              </w:rPr>
                              <w:t>4</w:t>
                            </w:r>
                            <w:r w:rsidRPr="0045656B">
                              <w:rPr>
                                <w:rFonts w:ascii="Georgia" w:hAnsi="Georgia"/>
                                <w:sz w:val="21"/>
                                <w:szCs w:val="21"/>
                              </w:rPr>
                              <w:t xml:space="preserve"> Meeting at </w:t>
                            </w:r>
                            <w:r w:rsidR="004E4F72">
                              <w:rPr>
                                <w:rFonts w:ascii="Georgia" w:hAnsi="Georgia"/>
                                <w:sz w:val="21"/>
                                <w:szCs w:val="21"/>
                              </w:rPr>
                              <w:t>Marian University – Indianapolis. 8-9 November 2024</w:t>
                            </w:r>
                          </w:p>
                          <w:p w14:paraId="6CA2E1B5" w14:textId="77777777" w:rsidR="006E053F" w:rsidRPr="0045656B" w:rsidRDefault="006E053F">
                            <w:pPr>
                              <w:rPr>
                                <w:rFonts w:ascii="Georgia" w:hAnsi="Georgia"/>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669F1C1" id="_x0000_t202" coordsize="21600,21600" o:spt="202" path="m,l,21600r21600,l21600,xe">
                <v:stroke joinstyle="miter"/>
                <v:path gradientshapeok="t" o:connecttype="rect"/>
              </v:shapetype>
              <v:shape id="Text Box 2" o:spid="_x0000_s1026" type="#_x0000_t202" style="position:absolute;left:0;text-align:left;margin-left:44pt;margin-top:42pt;width:449pt;height:2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" filled="f" stroked="f">
                <v:textbox>
                  <w:txbxContent>
                    <w:p w14:paraId="686FC91D" w14:textId="23AF8F5E" w:rsidR="006E053F" w:rsidRPr="0045656B" w:rsidRDefault="006E053F" w:rsidP="006E053F">
                      <w:pPr>
                        <w:rPr>
                          <w:rFonts w:ascii="Georgia" w:hAnsi="Georgia"/>
                          <w:sz w:val="21"/>
                          <w:szCs w:val="21"/>
                        </w:rPr>
                      </w:pPr>
                      <w:r w:rsidRPr="0045656B">
                        <w:rPr>
                          <w:rFonts w:ascii="Georgia" w:hAnsi="Georgia"/>
                          <w:sz w:val="21"/>
                          <w:szCs w:val="21"/>
                        </w:rPr>
                        <w:t>Fall 202</w:t>
                      </w:r>
                      <w:r w:rsidR="004E4F72">
                        <w:rPr>
                          <w:rFonts w:ascii="Georgia" w:hAnsi="Georgia"/>
                          <w:sz w:val="21"/>
                          <w:szCs w:val="21"/>
                        </w:rPr>
                        <w:t>4</w:t>
                      </w:r>
                      <w:r w:rsidRPr="0045656B">
                        <w:rPr>
                          <w:rFonts w:ascii="Georgia" w:hAnsi="Georgia"/>
                          <w:sz w:val="21"/>
                          <w:szCs w:val="21"/>
                        </w:rPr>
                        <w:t xml:space="preserve"> Meeting at </w:t>
                      </w:r>
                      <w:r w:rsidR="004E4F72">
                        <w:rPr>
                          <w:rFonts w:ascii="Georgia" w:hAnsi="Georgia"/>
                          <w:sz w:val="21"/>
                          <w:szCs w:val="21"/>
                        </w:rPr>
                        <w:t>Marian University – Indianapolis. 8-9 November 2024</w:t>
                      </w:r>
                    </w:p>
                    <w:p w14:paraId="6CA2E1B5" w14:textId="77777777" w:rsidR="006E053F" w:rsidRPr="0045656B" w:rsidRDefault="006E053F">
                      <w:pPr>
                        <w:rPr>
                          <w:rFonts w:ascii="Georgia" w:hAnsi="Georgia"/>
                          <w:sz w:val="21"/>
                          <w:szCs w:val="21"/>
                        </w:rPr>
                      </w:pPr>
                    </w:p>
                  </w:txbxContent>
                </v:textbox>
              </v:shape>
            </w:pict>
          </mc:Fallback>
        </mc:AlternateContent>
      </w:r>
      <w:r w:rsidR="00EF085D" w:rsidRPr="00EF085D">
        <w:rPr>
          <w:noProof/>
          <w:sz w:val="23"/>
          <w:szCs w:val="23"/>
        </w:rPr>
        <w:drawing>
          <wp:inline distT="0" distB="0" distL="0" distR="0" wp14:anchorId="2A143A7B" wp14:editId="11784961">
            <wp:extent cx="6093069" cy="838200"/>
            <wp:effectExtent l="0" t="0" r="3175" b="0"/>
            <wp:docPr id="71966102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61021" name="Picture 1" descr="A close up of a logo&#10;&#10;Description automatically generated"/>
                    <pic:cNvPicPr/>
                  </pic:nvPicPr>
                  <pic:blipFill>
                    <a:blip r:embed="rId8"/>
                    <a:stretch>
                      <a:fillRect/>
                    </a:stretch>
                  </pic:blipFill>
                  <pic:spPr>
                    <a:xfrm>
                      <a:off x="0" y="0"/>
                      <a:ext cx="6114299" cy="841121"/>
                    </a:xfrm>
                    <a:prstGeom prst="rect">
                      <a:avLst/>
                    </a:prstGeom>
                  </pic:spPr>
                </pic:pic>
              </a:graphicData>
            </a:graphic>
          </wp:inline>
        </w:drawing>
      </w:r>
    </w:p>
    <w:p w14:paraId="09A3EB65" w14:textId="77777777" w:rsidR="006E053F" w:rsidRDefault="006E053F" w:rsidP="006E053F">
      <w:pPr>
        <w:spacing w:line="280" w:lineRule="atLeast"/>
        <w:jc w:val="center"/>
        <w:rPr>
          <w:rFonts w:cstheme="minorHAnsi"/>
          <w:b/>
          <w:sz w:val="28"/>
          <w:szCs w:val="28"/>
          <w:u w:val="single"/>
        </w:rPr>
      </w:pPr>
      <w:r w:rsidRPr="00A85CF3">
        <w:rPr>
          <w:rFonts w:cstheme="minorHAnsi"/>
          <w:b/>
          <w:sz w:val="28"/>
          <w:szCs w:val="28"/>
          <w:u w:val="single"/>
        </w:rPr>
        <w:t>Meeting Program</w:t>
      </w:r>
    </w:p>
    <w:p w14:paraId="599897F9" w14:textId="77777777" w:rsidR="00384548" w:rsidRDefault="00384548" w:rsidP="006E053F">
      <w:pPr>
        <w:spacing w:line="280" w:lineRule="atLeast"/>
        <w:jc w:val="center"/>
        <w:rPr>
          <w:rFonts w:cstheme="minorHAnsi"/>
          <w:b/>
          <w:sz w:val="28"/>
          <w:szCs w:val="28"/>
          <w:u w:val="single"/>
        </w:rPr>
      </w:pPr>
    </w:p>
    <w:tbl>
      <w:tblPr>
        <w:tblStyle w:val="TableGrid"/>
        <w:tblW w:w="0" w:type="auto"/>
        <w:tblLook w:val="04A0" w:firstRow="1" w:lastRow="0" w:firstColumn="1" w:lastColumn="0" w:noHBand="0" w:noVBand="1"/>
      </w:tblPr>
      <w:tblGrid>
        <w:gridCol w:w="1795"/>
        <w:gridCol w:w="3510"/>
        <w:gridCol w:w="4045"/>
      </w:tblGrid>
      <w:tr w:rsidR="006E053F" w14:paraId="059FF161" w14:textId="77777777" w:rsidTr="00AB0F8F">
        <w:tc>
          <w:tcPr>
            <w:tcW w:w="1795" w:type="dxa"/>
          </w:tcPr>
          <w:p w14:paraId="74F0358C" w14:textId="77777777" w:rsidR="006E053F" w:rsidRDefault="006E053F">
            <w:pPr>
              <w:rPr>
                <w:sz w:val="23"/>
                <w:szCs w:val="23"/>
              </w:rPr>
            </w:pPr>
            <w:r>
              <w:rPr>
                <w:sz w:val="23"/>
                <w:szCs w:val="23"/>
              </w:rPr>
              <w:t xml:space="preserve">Friday, </w:t>
            </w:r>
          </w:p>
          <w:p w14:paraId="3C89853A" w14:textId="1DF92EF4" w:rsidR="006E053F" w:rsidRDefault="004E4F72">
            <w:pPr>
              <w:rPr>
                <w:sz w:val="23"/>
                <w:szCs w:val="23"/>
              </w:rPr>
            </w:pPr>
            <w:r>
              <w:rPr>
                <w:sz w:val="23"/>
                <w:szCs w:val="23"/>
              </w:rPr>
              <w:t>November 8</w:t>
            </w:r>
          </w:p>
        </w:tc>
        <w:tc>
          <w:tcPr>
            <w:tcW w:w="3510" w:type="dxa"/>
          </w:tcPr>
          <w:p w14:paraId="43C53821" w14:textId="4EE08DBD" w:rsidR="006E053F" w:rsidRPr="0045656B" w:rsidRDefault="006E053F" w:rsidP="0045656B">
            <w:pPr>
              <w:jc w:val="center"/>
              <w:rPr>
                <w:b/>
                <w:bCs/>
                <w:sz w:val="23"/>
                <w:szCs w:val="23"/>
              </w:rPr>
            </w:pPr>
            <w:r w:rsidRPr="0045656B">
              <w:rPr>
                <w:b/>
                <w:bCs/>
                <w:sz w:val="23"/>
                <w:szCs w:val="23"/>
              </w:rPr>
              <w:t xml:space="preserve">Session </w:t>
            </w:r>
            <w:r w:rsidR="00B95FB3">
              <w:rPr>
                <w:b/>
                <w:bCs/>
                <w:sz w:val="23"/>
                <w:szCs w:val="23"/>
              </w:rPr>
              <w:t>1</w:t>
            </w:r>
          </w:p>
          <w:p w14:paraId="02C8D29F" w14:textId="35DAFEC9" w:rsidR="006E053F" w:rsidRDefault="00583F88" w:rsidP="0045656B">
            <w:pPr>
              <w:jc w:val="center"/>
              <w:rPr>
                <w:sz w:val="23"/>
                <w:szCs w:val="23"/>
              </w:rPr>
            </w:pPr>
            <w:r>
              <w:rPr>
                <w:sz w:val="23"/>
                <w:szCs w:val="23"/>
              </w:rPr>
              <w:t>Evans Center 131</w:t>
            </w:r>
          </w:p>
        </w:tc>
        <w:tc>
          <w:tcPr>
            <w:tcW w:w="4045" w:type="dxa"/>
          </w:tcPr>
          <w:p w14:paraId="31739B2A" w14:textId="7DC2BFA7" w:rsidR="006E053F" w:rsidRPr="0045656B" w:rsidRDefault="006E053F" w:rsidP="0045656B">
            <w:pPr>
              <w:jc w:val="center"/>
              <w:rPr>
                <w:b/>
                <w:bCs/>
                <w:sz w:val="23"/>
                <w:szCs w:val="23"/>
              </w:rPr>
            </w:pPr>
            <w:r w:rsidRPr="0045656B">
              <w:rPr>
                <w:b/>
                <w:bCs/>
                <w:sz w:val="23"/>
                <w:szCs w:val="23"/>
              </w:rPr>
              <w:t xml:space="preserve">Session </w:t>
            </w:r>
            <w:r w:rsidR="00B95FB3">
              <w:rPr>
                <w:b/>
                <w:bCs/>
                <w:sz w:val="23"/>
                <w:szCs w:val="23"/>
              </w:rPr>
              <w:t>2</w:t>
            </w:r>
          </w:p>
          <w:p w14:paraId="6D44DB5A" w14:textId="048104CB" w:rsidR="006E053F" w:rsidRDefault="00583F88" w:rsidP="0045656B">
            <w:pPr>
              <w:jc w:val="center"/>
              <w:rPr>
                <w:sz w:val="23"/>
                <w:szCs w:val="23"/>
              </w:rPr>
            </w:pPr>
            <w:r>
              <w:rPr>
                <w:sz w:val="23"/>
                <w:szCs w:val="23"/>
              </w:rPr>
              <w:t>Evans Center 134</w:t>
            </w:r>
          </w:p>
        </w:tc>
      </w:tr>
      <w:tr w:rsidR="006E053F" w14:paraId="66A1ED18" w14:textId="77777777" w:rsidTr="00AB0F8F">
        <w:tc>
          <w:tcPr>
            <w:tcW w:w="1795" w:type="dxa"/>
          </w:tcPr>
          <w:p w14:paraId="63FBCD02" w14:textId="0C51080D" w:rsidR="006E053F" w:rsidRDefault="0045656B">
            <w:pPr>
              <w:rPr>
                <w:sz w:val="23"/>
                <w:szCs w:val="23"/>
              </w:rPr>
            </w:pPr>
            <w:r>
              <w:rPr>
                <w:sz w:val="23"/>
                <w:szCs w:val="23"/>
              </w:rPr>
              <w:t>9</w:t>
            </w:r>
            <w:r w:rsidR="00AB0F8F">
              <w:rPr>
                <w:sz w:val="23"/>
                <w:szCs w:val="23"/>
              </w:rPr>
              <w:t>:</w:t>
            </w:r>
            <w:r>
              <w:rPr>
                <w:sz w:val="23"/>
                <w:szCs w:val="23"/>
              </w:rPr>
              <w:t>00</w:t>
            </w:r>
            <w:r w:rsidR="00AB0F8F">
              <w:rPr>
                <w:sz w:val="23"/>
                <w:szCs w:val="23"/>
              </w:rPr>
              <w:t xml:space="preserve"> – </w:t>
            </w:r>
            <w:r>
              <w:rPr>
                <w:sz w:val="23"/>
                <w:szCs w:val="23"/>
              </w:rPr>
              <w:t>9</w:t>
            </w:r>
            <w:r w:rsidR="00AB0F8F">
              <w:rPr>
                <w:sz w:val="23"/>
                <w:szCs w:val="23"/>
              </w:rPr>
              <w:t>:</w:t>
            </w:r>
            <w:r>
              <w:rPr>
                <w:sz w:val="23"/>
                <w:szCs w:val="23"/>
              </w:rPr>
              <w:t>30</w:t>
            </w:r>
          </w:p>
        </w:tc>
        <w:tc>
          <w:tcPr>
            <w:tcW w:w="7555" w:type="dxa"/>
            <w:gridSpan w:val="2"/>
          </w:tcPr>
          <w:p w14:paraId="41153BBF" w14:textId="664F92ED" w:rsidR="006E053F" w:rsidRPr="00AB0F8F" w:rsidRDefault="00AB0F8F">
            <w:pPr>
              <w:rPr>
                <w:i/>
                <w:iCs/>
                <w:sz w:val="23"/>
                <w:szCs w:val="23"/>
              </w:rPr>
            </w:pPr>
            <w:r w:rsidRPr="00AB0F8F">
              <w:rPr>
                <w:i/>
                <w:iCs/>
                <w:sz w:val="23"/>
                <w:szCs w:val="23"/>
              </w:rPr>
              <w:t>Registration</w:t>
            </w:r>
            <w:r w:rsidR="0045656B">
              <w:rPr>
                <w:i/>
                <w:iCs/>
                <w:sz w:val="23"/>
                <w:szCs w:val="23"/>
              </w:rPr>
              <w:t xml:space="preserve"> </w:t>
            </w:r>
            <w:r w:rsidR="003B0144">
              <w:rPr>
                <w:i/>
                <w:iCs/>
                <w:sz w:val="23"/>
                <w:szCs w:val="23"/>
              </w:rPr>
              <w:t>– Evans Center Atrium</w:t>
            </w:r>
          </w:p>
        </w:tc>
      </w:tr>
      <w:tr w:rsidR="006E053F" w14:paraId="5208EB09" w14:textId="77777777" w:rsidTr="00AB0F8F">
        <w:tc>
          <w:tcPr>
            <w:tcW w:w="1795" w:type="dxa"/>
            <w:shd w:val="clear" w:color="auto" w:fill="D0CECE" w:themeFill="background2" w:themeFillShade="E6"/>
          </w:tcPr>
          <w:p w14:paraId="6D11A255" w14:textId="35D59AF2" w:rsidR="006E053F" w:rsidRDefault="00AE7BEA">
            <w:pPr>
              <w:rPr>
                <w:sz w:val="23"/>
                <w:szCs w:val="23"/>
              </w:rPr>
            </w:pPr>
            <w:r>
              <w:rPr>
                <w:sz w:val="23"/>
                <w:szCs w:val="23"/>
              </w:rPr>
              <w:t>9:30-11:30</w:t>
            </w:r>
          </w:p>
        </w:tc>
        <w:tc>
          <w:tcPr>
            <w:tcW w:w="3510" w:type="dxa"/>
            <w:shd w:val="clear" w:color="auto" w:fill="D0CECE" w:themeFill="background2" w:themeFillShade="E6"/>
          </w:tcPr>
          <w:p w14:paraId="43D7126E" w14:textId="1AC6E590" w:rsidR="00663767" w:rsidRDefault="00AD35CF" w:rsidP="00663767">
            <w:pPr>
              <w:rPr>
                <w:b/>
                <w:bCs/>
                <w:sz w:val="23"/>
                <w:szCs w:val="23"/>
              </w:rPr>
            </w:pPr>
            <w:r>
              <w:rPr>
                <w:b/>
                <w:bCs/>
                <w:sz w:val="23"/>
                <w:szCs w:val="23"/>
              </w:rPr>
              <w:t>Moral Knowledge &amp; Moral Education</w:t>
            </w:r>
          </w:p>
          <w:p w14:paraId="588D974E" w14:textId="11A00B1D" w:rsidR="0045656B" w:rsidRDefault="0045656B" w:rsidP="00663767">
            <w:pPr>
              <w:rPr>
                <w:sz w:val="23"/>
                <w:szCs w:val="23"/>
              </w:rPr>
            </w:pPr>
            <w:r>
              <w:rPr>
                <w:sz w:val="23"/>
                <w:szCs w:val="23"/>
              </w:rPr>
              <w:t>Chair:</w:t>
            </w:r>
            <w:r w:rsidR="00B95FB3">
              <w:rPr>
                <w:sz w:val="23"/>
                <w:szCs w:val="23"/>
              </w:rPr>
              <w:t xml:space="preserve"> </w:t>
            </w:r>
          </w:p>
        </w:tc>
        <w:tc>
          <w:tcPr>
            <w:tcW w:w="4045" w:type="dxa"/>
            <w:shd w:val="clear" w:color="auto" w:fill="D0CECE" w:themeFill="background2" w:themeFillShade="E6"/>
          </w:tcPr>
          <w:p w14:paraId="7A8ED02C" w14:textId="488B6AB7" w:rsidR="00C231DA" w:rsidRPr="00C231DA" w:rsidRDefault="002B50F3">
            <w:pPr>
              <w:rPr>
                <w:b/>
                <w:bCs/>
                <w:sz w:val="23"/>
                <w:szCs w:val="23"/>
              </w:rPr>
            </w:pPr>
            <w:r>
              <w:rPr>
                <w:b/>
                <w:bCs/>
                <w:sz w:val="23"/>
                <w:szCs w:val="23"/>
              </w:rPr>
              <w:t>Logic</w:t>
            </w:r>
            <w:r w:rsidR="00D12B65">
              <w:rPr>
                <w:b/>
                <w:bCs/>
                <w:sz w:val="23"/>
                <w:szCs w:val="23"/>
              </w:rPr>
              <w:t xml:space="preserve"> </w:t>
            </w:r>
            <w:r w:rsidR="00AD35CF">
              <w:rPr>
                <w:b/>
                <w:bCs/>
                <w:sz w:val="23"/>
                <w:szCs w:val="23"/>
              </w:rPr>
              <w:t>&amp;</w:t>
            </w:r>
            <w:r w:rsidR="00D12B65">
              <w:rPr>
                <w:b/>
                <w:bCs/>
                <w:sz w:val="23"/>
                <w:szCs w:val="23"/>
              </w:rPr>
              <w:t xml:space="preserve"> Metaphysics</w:t>
            </w:r>
          </w:p>
          <w:p w14:paraId="4AF271EA" w14:textId="27ECC89C" w:rsidR="0045656B" w:rsidRDefault="0045656B">
            <w:pPr>
              <w:rPr>
                <w:sz w:val="23"/>
                <w:szCs w:val="23"/>
              </w:rPr>
            </w:pPr>
            <w:r>
              <w:rPr>
                <w:sz w:val="23"/>
                <w:szCs w:val="23"/>
              </w:rPr>
              <w:t>Chair:</w:t>
            </w:r>
            <w:r w:rsidR="00B95FB3">
              <w:rPr>
                <w:sz w:val="23"/>
                <w:szCs w:val="23"/>
              </w:rPr>
              <w:t xml:space="preserve"> </w:t>
            </w:r>
          </w:p>
        </w:tc>
      </w:tr>
      <w:tr w:rsidR="006E053F" w14:paraId="078F19C3" w14:textId="77777777" w:rsidTr="00AB0F8F">
        <w:tc>
          <w:tcPr>
            <w:tcW w:w="1795" w:type="dxa"/>
          </w:tcPr>
          <w:p w14:paraId="755F7FA5" w14:textId="0495DFB1" w:rsidR="006E053F" w:rsidRDefault="0045656B">
            <w:pPr>
              <w:rPr>
                <w:sz w:val="23"/>
                <w:szCs w:val="23"/>
              </w:rPr>
            </w:pPr>
            <w:r>
              <w:rPr>
                <w:sz w:val="23"/>
                <w:szCs w:val="23"/>
              </w:rPr>
              <w:t>9</w:t>
            </w:r>
            <w:r w:rsidR="00AB0F8F">
              <w:rPr>
                <w:sz w:val="23"/>
                <w:szCs w:val="23"/>
              </w:rPr>
              <w:t>:</w:t>
            </w:r>
            <w:r>
              <w:rPr>
                <w:sz w:val="23"/>
                <w:szCs w:val="23"/>
              </w:rPr>
              <w:t>30</w:t>
            </w:r>
            <w:r w:rsidR="00C919BB">
              <w:rPr>
                <w:sz w:val="23"/>
                <w:szCs w:val="23"/>
              </w:rPr>
              <w:t>-</w:t>
            </w:r>
            <w:r>
              <w:rPr>
                <w:sz w:val="23"/>
                <w:szCs w:val="23"/>
              </w:rPr>
              <w:t>10:20am</w:t>
            </w:r>
          </w:p>
          <w:p w14:paraId="7B5463DB" w14:textId="77777777" w:rsidR="0045656B" w:rsidRDefault="0045656B">
            <w:pPr>
              <w:rPr>
                <w:sz w:val="23"/>
                <w:szCs w:val="23"/>
              </w:rPr>
            </w:pPr>
          </w:p>
          <w:p w14:paraId="55F096A1" w14:textId="77777777" w:rsidR="0045656B" w:rsidRDefault="0045656B">
            <w:pPr>
              <w:rPr>
                <w:sz w:val="23"/>
                <w:szCs w:val="23"/>
              </w:rPr>
            </w:pPr>
          </w:p>
          <w:p w14:paraId="6F097F79" w14:textId="1B7B026E" w:rsidR="0045656B" w:rsidRDefault="0045656B">
            <w:pPr>
              <w:rPr>
                <w:sz w:val="23"/>
                <w:szCs w:val="23"/>
              </w:rPr>
            </w:pPr>
            <w:r>
              <w:rPr>
                <w:sz w:val="23"/>
                <w:szCs w:val="23"/>
              </w:rPr>
              <w:t>Speaker:</w:t>
            </w:r>
          </w:p>
          <w:p w14:paraId="3B2D879F" w14:textId="4BC9CF25" w:rsidR="0045656B" w:rsidRDefault="0045656B">
            <w:pPr>
              <w:rPr>
                <w:sz w:val="23"/>
                <w:szCs w:val="23"/>
              </w:rPr>
            </w:pPr>
            <w:r>
              <w:rPr>
                <w:sz w:val="23"/>
                <w:szCs w:val="23"/>
              </w:rPr>
              <w:t>Comments:</w:t>
            </w:r>
          </w:p>
        </w:tc>
        <w:tc>
          <w:tcPr>
            <w:tcW w:w="3510" w:type="dxa"/>
          </w:tcPr>
          <w:p w14:paraId="04B1988A" w14:textId="136F256E" w:rsidR="00C231DA" w:rsidRDefault="00047D68" w:rsidP="0045656B">
            <w:pPr>
              <w:rPr>
                <w:sz w:val="23"/>
                <w:szCs w:val="23"/>
              </w:rPr>
            </w:pPr>
            <w:r w:rsidRPr="00047D68">
              <w:rPr>
                <w:sz w:val="23"/>
                <w:szCs w:val="23"/>
              </w:rPr>
              <w:t>Aristotle on Complete Living</w:t>
            </w:r>
          </w:p>
          <w:p w14:paraId="18430C5E" w14:textId="77777777" w:rsidR="00AD35CF" w:rsidRDefault="00AD35CF">
            <w:pPr>
              <w:rPr>
                <w:b/>
                <w:bCs/>
                <w:sz w:val="23"/>
                <w:szCs w:val="23"/>
              </w:rPr>
            </w:pPr>
          </w:p>
          <w:p w14:paraId="4A68565F" w14:textId="77777777" w:rsidR="006E053F" w:rsidRDefault="0081434A">
            <w:pPr>
              <w:rPr>
                <w:b/>
                <w:bCs/>
                <w:sz w:val="23"/>
                <w:szCs w:val="23"/>
              </w:rPr>
            </w:pPr>
            <w:r>
              <w:rPr>
                <w:b/>
                <w:bCs/>
                <w:sz w:val="23"/>
                <w:szCs w:val="23"/>
              </w:rPr>
              <w:t>Zachary Biondi</w:t>
            </w:r>
          </w:p>
          <w:p w14:paraId="5CB89FF3" w14:textId="7F67E8AB" w:rsidR="00EE4396" w:rsidRPr="0081434A" w:rsidRDefault="00EE4396">
            <w:pPr>
              <w:rPr>
                <w:b/>
                <w:bCs/>
                <w:sz w:val="23"/>
                <w:szCs w:val="23"/>
              </w:rPr>
            </w:pPr>
            <w:r>
              <w:rPr>
                <w:b/>
                <w:bCs/>
                <w:sz w:val="23"/>
                <w:szCs w:val="23"/>
              </w:rPr>
              <w:t>University of Illinois, Urbana-Champaign</w:t>
            </w:r>
          </w:p>
        </w:tc>
        <w:tc>
          <w:tcPr>
            <w:tcW w:w="4045" w:type="dxa"/>
          </w:tcPr>
          <w:p w14:paraId="59919EB5" w14:textId="77777777" w:rsidR="00BA539E" w:rsidRDefault="00BA539E" w:rsidP="00BA539E">
            <w:pPr>
              <w:rPr>
                <w:sz w:val="23"/>
                <w:szCs w:val="23"/>
              </w:rPr>
            </w:pPr>
            <w:r w:rsidRPr="008158BE">
              <w:rPr>
                <w:sz w:val="23"/>
                <w:szCs w:val="23"/>
              </w:rPr>
              <w:t>Logical Commitment</w:t>
            </w:r>
          </w:p>
          <w:p w14:paraId="06BA1969" w14:textId="77777777" w:rsidR="00AD35CF" w:rsidRDefault="00AD35CF" w:rsidP="00BA539E">
            <w:pPr>
              <w:rPr>
                <w:b/>
                <w:bCs/>
                <w:sz w:val="23"/>
                <w:szCs w:val="23"/>
              </w:rPr>
            </w:pPr>
          </w:p>
          <w:p w14:paraId="6564A41D" w14:textId="77777777" w:rsidR="00EE4396" w:rsidRDefault="00EE4396" w:rsidP="00BA539E">
            <w:pPr>
              <w:rPr>
                <w:b/>
                <w:bCs/>
                <w:sz w:val="23"/>
                <w:szCs w:val="23"/>
              </w:rPr>
            </w:pPr>
          </w:p>
          <w:p w14:paraId="09AC5C62" w14:textId="67593C21" w:rsidR="0081434A" w:rsidRDefault="00BA539E" w:rsidP="00BA539E">
            <w:pPr>
              <w:rPr>
                <w:b/>
                <w:bCs/>
                <w:sz w:val="23"/>
                <w:szCs w:val="23"/>
              </w:rPr>
            </w:pPr>
            <w:r>
              <w:rPr>
                <w:b/>
                <w:bCs/>
                <w:sz w:val="23"/>
                <w:szCs w:val="23"/>
              </w:rPr>
              <w:t>Matthew Carlson</w:t>
            </w:r>
          </w:p>
          <w:p w14:paraId="31DD082B" w14:textId="2D2B92C4" w:rsidR="00EE4396" w:rsidRPr="0081434A" w:rsidRDefault="00EE4396" w:rsidP="00BA539E">
            <w:pPr>
              <w:rPr>
                <w:b/>
                <w:bCs/>
                <w:sz w:val="23"/>
                <w:szCs w:val="23"/>
              </w:rPr>
            </w:pPr>
            <w:r>
              <w:rPr>
                <w:b/>
                <w:bCs/>
                <w:sz w:val="23"/>
                <w:szCs w:val="23"/>
              </w:rPr>
              <w:t>Wabash College</w:t>
            </w:r>
          </w:p>
        </w:tc>
      </w:tr>
      <w:tr w:rsidR="00EF5CB8" w14:paraId="42313C8B" w14:textId="77777777" w:rsidTr="00EE4396">
        <w:trPr>
          <w:trHeight w:val="1700"/>
        </w:trPr>
        <w:tc>
          <w:tcPr>
            <w:tcW w:w="1795" w:type="dxa"/>
          </w:tcPr>
          <w:p w14:paraId="303E0BA1" w14:textId="05EA550A" w:rsidR="00EF5CB8" w:rsidRDefault="00EF5CB8" w:rsidP="00EF5CB8">
            <w:pPr>
              <w:rPr>
                <w:sz w:val="23"/>
                <w:szCs w:val="23"/>
              </w:rPr>
            </w:pPr>
            <w:r>
              <w:rPr>
                <w:sz w:val="23"/>
                <w:szCs w:val="23"/>
              </w:rPr>
              <w:t>10:30</w:t>
            </w:r>
            <w:r w:rsidR="00C919BB">
              <w:rPr>
                <w:sz w:val="23"/>
                <w:szCs w:val="23"/>
              </w:rPr>
              <w:t>-</w:t>
            </w:r>
            <w:r>
              <w:rPr>
                <w:sz w:val="23"/>
                <w:szCs w:val="23"/>
              </w:rPr>
              <w:t>11:20am</w:t>
            </w:r>
          </w:p>
          <w:p w14:paraId="58969BE5" w14:textId="77777777" w:rsidR="00EF5CB8" w:rsidRDefault="00EF5CB8" w:rsidP="00EF5CB8">
            <w:pPr>
              <w:rPr>
                <w:sz w:val="23"/>
                <w:szCs w:val="23"/>
              </w:rPr>
            </w:pPr>
          </w:p>
          <w:p w14:paraId="193731D2" w14:textId="77777777" w:rsidR="00EF5CB8" w:rsidRDefault="00EF5CB8" w:rsidP="00EF5CB8">
            <w:pPr>
              <w:rPr>
                <w:sz w:val="23"/>
                <w:szCs w:val="23"/>
              </w:rPr>
            </w:pPr>
          </w:p>
          <w:p w14:paraId="2422BCFB" w14:textId="77777777" w:rsidR="00EF5CB8" w:rsidRDefault="00EF5CB8" w:rsidP="00EF5CB8">
            <w:pPr>
              <w:rPr>
                <w:sz w:val="23"/>
                <w:szCs w:val="23"/>
              </w:rPr>
            </w:pPr>
          </w:p>
          <w:p w14:paraId="062A85AB" w14:textId="757EFFA8" w:rsidR="00EF5CB8" w:rsidRDefault="00EF5CB8" w:rsidP="00EF5CB8">
            <w:pPr>
              <w:rPr>
                <w:sz w:val="23"/>
                <w:szCs w:val="23"/>
              </w:rPr>
            </w:pPr>
            <w:r>
              <w:rPr>
                <w:sz w:val="23"/>
                <w:szCs w:val="23"/>
              </w:rPr>
              <w:t>Speaker:</w:t>
            </w:r>
          </w:p>
          <w:p w14:paraId="17DC13E7" w14:textId="44BA23BA" w:rsidR="00EF5CB8" w:rsidRDefault="00EF5CB8" w:rsidP="00EF5CB8">
            <w:pPr>
              <w:rPr>
                <w:sz w:val="23"/>
                <w:szCs w:val="23"/>
              </w:rPr>
            </w:pPr>
            <w:r>
              <w:rPr>
                <w:sz w:val="23"/>
                <w:szCs w:val="23"/>
              </w:rPr>
              <w:t>Comments</w:t>
            </w:r>
          </w:p>
        </w:tc>
        <w:tc>
          <w:tcPr>
            <w:tcW w:w="3510" w:type="dxa"/>
          </w:tcPr>
          <w:p w14:paraId="00220676" w14:textId="77777777" w:rsidR="003E36CE" w:rsidRDefault="003E36CE" w:rsidP="003E36CE">
            <w:pPr>
              <w:rPr>
                <w:sz w:val="23"/>
                <w:szCs w:val="23"/>
              </w:rPr>
            </w:pPr>
            <w:r w:rsidRPr="00047D68">
              <w:rPr>
                <w:sz w:val="23"/>
                <w:szCs w:val="23"/>
              </w:rPr>
              <w:t>On the Disclosure of the Moral Values in the Arts: A Value-Realist Account</w:t>
            </w:r>
          </w:p>
          <w:p w14:paraId="642C1A26" w14:textId="77777777" w:rsidR="00AD35CF" w:rsidRDefault="00AD35CF" w:rsidP="003E36CE">
            <w:pPr>
              <w:rPr>
                <w:b/>
                <w:bCs/>
                <w:sz w:val="23"/>
                <w:szCs w:val="23"/>
              </w:rPr>
            </w:pPr>
          </w:p>
          <w:p w14:paraId="08D02026" w14:textId="77777777" w:rsidR="0081434A" w:rsidRDefault="003E36CE" w:rsidP="003E36CE">
            <w:pPr>
              <w:rPr>
                <w:b/>
                <w:bCs/>
                <w:sz w:val="23"/>
                <w:szCs w:val="23"/>
              </w:rPr>
            </w:pPr>
            <w:r>
              <w:rPr>
                <w:b/>
                <w:bCs/>
                <w:sz w:val="23"/>
                <w:szCs w:val="23"/>
              </w:rPr>
              <w:t>Keaton Jahn</w:t>
            </w:r>
          </w:p>
          <w:p w14:paraId="70F43206" w14:textId="44BB19D6" w:rsidR="00EE4396" w:rsidRPr="00EE4396" w:rsidRDefault="00EE4396" w:rsidP="00EE4396">
            <w:pPr>
              <w:rPr>
                <w:b/>
                <w:bCs/>
                <w:sz w:val="23"/>
                <w:szCs w:val="23"/>
              </w:rPr>
            </w:pPr>
            <w:r>
              <w:rPr>
                <w:b/>
                <w:bCs/>
                <w:sz w:val="23"/>
                <w:szCs w:val="23"/>
              </w:rPr>
              <w:t>Boston University</w:t>
            </w:r>
          </w:p>
        </w:tc>
        <w:tc>
          <w:tcPr>
            <w:tcW w:w="4045" w:type="dxa"/>
          </w:tcPr>
          <w:p w14:paraId="2F99356E" w14:textId="77777777" w:rsidR="00D12B65" w:rsidRDefault="00D12B65" w:rsidP="00D12B65">
            <w:pPr>
              <w:rPr>
                <w:sz w:val="23"/>
                <w:szCs w:val="23"/>
              </w:rPr>
            </w:pPr>
            <w:r w:rsidRPr="00FC520B">
              <w:rPr>
                <w:sz w:val="23"/>
                <w:szCs w:val="23"/>
              </w:rPr>
              <w:t>Naturalism for Constructivists. Or, Constructivism for Naturalists?</w:t>
            </w:r>
          </w:p>
          <w:p w14:paraId="394FCBB2" w14:textId="77777777" w:rsidR="00AD35CF" w:rsidRDefault="00AD35CF" w:rsidP="00D12B65">
            <w:pPr>
              <w:rPr>
                <w:b/>
                <w:bCs/>
                <w:sz w:val="23"/>
                <w:szCs w:val="23"/>
              </w:rPr>
            </w:pPr>
          </w:p>
          <w:p w14:paraId="13834FCD" w14:textId="3FB90DB6" w:rsidR="00D12B65" w:rsidRDefault="00D12B65" w:rsidP="00D12B65">
            <w:pPr>
              <w:rPr>
                <w:b/>
                <w:bCs/>
                <w:sz w:val="23"/>
                <w:szCs w:val="23"/>
              </w:rPr>
            </w:pPr>
            <w:r>
              <w:rPr>
                <w:b/>
                <w:bCs/>
                <w:sz w:val="23"/>
                <w:szCs w:val="23"/>
              </w:rPr>
              <w:t>James Ewing</w:t>
            </w:r>
          </w:p>
          <w:p w14:paraId="632FF75B" w14:textId="2FBC29E9" w:rsidR="00EE4396" w:rsidRPr="00EE4396" w:rsidRDefault="00EE4396" w:rsidP="00EE4396">
            <w:pPr>
              <w:rPr>
                <w:b/>
                <w:bCs/>
                <w:sz w:val="23"/>
                <w:szCs w:val="23"/>
              </w:rPr>
            </w:pPr>
            <w:r>
              <w:rPr>
                <w:b/>
                <w:bCs/>
                <w:sz w:val="23"/>
                <w:szCs w:val="23"/>
              </w:rPr>
              <w:t>University of Illinois, Urbana-Champaign</w:t>
            </w:r>
          </w:p>
        </w:tc>
      </w:tr>
      <w:tr w:rsidR="00483C39" w14:paraId="12B78439" w14:textId="77777777" w:rsidTr="00483C39">
        <w:trPr>
          <w:trHeight w:val="377"/>
        </w:trPr>
        <w:tc>
          <w:tcPr>
            <w:tcW w:w="1795" w:type="dxa"/>
          </w:tcPr>
          <w:p w14:paraId="75EC7C35" w14:textId="60773B56" w:rsidR="00483C39" w:rsidRDefault="00483C39" w:rsidP="00EF5CB8">
            <w:pPr>
              <w:rPr>
                <w:sz w:val="23"/>
                <w:szCs w:val="23"/>
              </w:rPr>
            </w:pPr>
            <w:r>
              <w:rPr>
                <w:sz w:val="23"/>
                <w:szCs w:val="23"/>
              </w:rPr>
              <w:t>11:30</w:t>
            </w:r>
            <w:r w:rsidR="00C919BB">
              <w:rPr>
                <w:sz w:val="23"/>
                <w:szCs w:val="23"/>
              </w:rPr>
              <w:t>-</w:t>
            </w:r>
            <w:r>
              <w:rPr>
                <w:sz w:val="23"/>
                <w:szCs w:val="23"/>
              </w:rPr>
              <w:t>1:00pm</w:t>
            </w:r>
          </w:p>
        </w:tc>
        <w:tc>
          <w:tcPr>
            <w:tcW w:w="7555" w:type="dxa"/>
            <w:gridSpan w:val="2"/>
          </w:tcPr>
          <w:p w14:paraId="3BDC6FBD" w14:textId="021A8592" w:rsidR="00483C39" w:rsidRDefault="00483C39" w:rsidP="00EF5CB8">
            <w:pPr>
              <w:rPr>
                <w:sz w:val="23"/>
                <w:szCs w:val="23"/>
              </w:rPr>
            </w:pPr>
            <w:r>
              <w:rPr>
                <w:i/>
                <w:iCs/>
                <w:sz w:val="23"/>
                <w:szCs w:val="23"/>
              </w:rPr>
              <w:t>Lunch</w:t>
            </w:r>
            <w:r w:rsidR="00FA1686">
              <w:rPr>
                <w:i/>
                <w:iCs/>
                <w:sz w:val="23"/>
                <w:szCs w:val="23"/>
              </w:rPr>
              <w:t xml:space="preserve"> and Business Meeting of the IPA</w:t>
            </w:r>
          </w:p>
        </w:tc>
      </w:tr>
      <w:tr w:rsidR="00483C39" w14:paraId="35375F21" w14:textId="77777777" w:rsidTr="007E319B">
        <w:tc>
          <w:tcPr>
            <w:tcW w:w="1795" w:type="dxa"/>
            <w:shd w:val="clear" w:color="auto" w:fill="D0CECE" w:themeFill="background2" w:themeFillShade="E6"/>
          </w:tcPr>
          <w:p w14:paraId="2B4A36D0" w14:textId="6FEA9513" w:rsidR="00483C39" w:rsidRDefault="00AE7BEA" w:rsidP="007E319B">
            <w:pPr>
              <w:rPr>
                <w:sz w:val="23"/>
                <w:szCs w:val="23"/>
              </w:rPr>
            </w:pPr>
            <w:bookmarkStart w:id="0" w:name="_Hlk178236232"/>
            <w:r>
              <w:rPr>
                <w:sz w:val="23"/>
                <w:szCs w:val="23"/>
              </w:rPr>
              <w:t>1:00-3:00</w:t>
            </w:r>
          </w:p>
        </w:tc>
        <w:tc>
          <w:tcPr>
            <w:tcW w:w="3510" w:type="dxa"/>
            <w:shd w:val="clear" w:color="auto" w:fill="D0CECE" w:themeFill="background2" w:themeFillShade="E6"/>
          </w:tcPr>
          <w:p w14:paraId="592598E9" w14:textId="2A870C49" w:rsidR="00483C39" w:rsidRPr="0045656B" w:rsidRDefault="00AD35CF" w:rsidP="007E319B">
            <w:pPr>
              <w:rPr>
                <w:b/>
                <w:bCs/>
                <w:sz w:val="23"/>
                <w:szCs w:val="23"/>
              </w:rPr>
            </w:pPr>
            <w:r>
              <w:rPr>
                <w:b/>
                <w:bCs/>
                <w:sz w:val="23"/>
                <w:szCs w:val="23"/>
              </w:rPr>
              <w:t>Normative Ethics</w:t>
            </w:r>
          </w:p>
          <w:p w14:paraId="12680A33" w14:textId="77777777" w:rsidR="00483C39" w:rsidRDefault="00483C39" w:rsidP="007E319B">
            <w:pPr>
              <w:rPr>
                <w:sz w:val="23"/>
                <w:szCs w:val="23"/>
              </w:rPr>
            </w:pPr>
            <w:r>
              <w:rPr>
                <w:sz w:val="23"/>
                <w:szCs w:val="23"/>
              </w:rPr>
              <w:t xml:space="preserve">Chair: </w:t>
            </w:r>
          </w:p>
        </w:tc>
        <w:tc>
          <w:tcPr>
            <w:tcW w:w="4045" w:type="dxa"/>
            <w:shd w:val="clear" w:color="auto" w:fill="D0CECE" w:themeFill="background2" w:themeFillShade="E6"/>
          </w:tcPr>
          <w:p w14:paraId="6F92C162" w14:textId="79DF093D" w:rsidR="003E36CE" w:rsidRDefault="004816E6" w:rsidP="007E319B">
            <w:pPr>
              <w:rPr>
                <w:b/>
                <w:bCs/>
                <w:sz w:val="23"/>
                <w:szCs w:val="23"/>
              </w:rPr>
            </w:pPr>
            <w:r>
              <w:rPr>
                <w:b/>
                <w:bCs/>
                <w:sz w:val="23"/>
                <w:szCs w:val="23"/>
              </w:rPr>
              <w:t>Grief &amp; Blame</w:t>
            </w:r>
          </w:p>
          <w:p w14:paraId="2FBB083A" w14:textId="6EA94A42" w:rsidR="00483C39" w:rsidRDefault="00483C39" w:rsidP="007E319B">
            <w:pPr>
              <w:rPr>
                <w:sz w:val="23"/>
                <w:szCs w:val="23"/>
              </w:rPr>
            </w:pPr>
            <w:r>
              <w:rPr>
                <w:sz w:val="23"/>
                <w:szCs w:val="23"/>
              </w:rPr>
              <w:t xml:space="preserve">Chair: </w:t>
            </w:r>
          </w:p>
        </w:tc>
      </w:tr>
      <w:bookmarkEnd w:id="0"/>
      <w:tr w:rsidR="00ED12C3" w14:paraId="33DB0556" w14:textId="77777777" w:rsidTr="00AB0F8F">
        <w:tc>
          <w:tcPr>
            <w:tcW w:w="1795" w:type="dxa"/>
          </w:tcPr>
          <w:p w14:paraId="1620255D" w14:textId="6F025852" w:rsidR="00ED12C3" w:rsidRDefault="00372574" w:rsidP="00ED12C3">
            <w:pPr>
              <w:rPr>
                <w:sz w:val="23"/>
                <w:szCs w:val="23"/>
              </w:rPr>
            </w:pPr>
            <w:r>
              <w:rPr>
                <w:sz w:val="23"/>
                <w:szCs w:val="23"/>
              </w:rPr>
              <w:t>1</w:t>
            </w:r>
            <w:r w:rsidR="00ED12C3">
              <w:rPr>
                <w:sz w:val="23"/>
                <w:szCs w:val="23"/>
              </w:rPr>
              <w:t>:00</w:t>
            </w:r>
            <w:r w:rsidR="00C919BB">
              <w:rPr>
                <w:sz w:val="23"/>
                <w:szCs w:val="23"/>
              </w:rPr>
              <w:t>-</w:t>
            </w:r>
            <w:r>
              <w:rPr>
                <w:sz w:val="23"/>
                <w:szCs w:val="23"/>
              </w:rPr>
              <w:t>1</w:t>
            </w:r>
            <w:r w:rsidR="00ED12C3">
              <w:rPr>
                <w:sz w:val="23"/>
                <w:szCs w:val="23"/>
              </w:rPr>
              <w:t>:50pm</w:t>
            </w:r>
          </w:p>
          <w:p w14:paraId="1DFFBA74" w14:textId="77777777" w:rsidR="00ED12C3" w:rsidRDefault="00ED12C3" w:rsidP="00ED12C3">
            <w:pPr>
              <w:rPr>
                <w:sz w:val="23"/>
                <w:szCs w:val="23"/>
              </w:rPr>
            </w:pPr>
          </w:p>
          <w:p w14:paraId="1C8070C8" w14:textId="77777777" w:rsidR="00ED12C3" w:rsidRDefault="00ED12C3" w:rsidP="00ED12C3">
            <w:pPr>
              <w:rPr>
                <w:sz w:val="23"/>
                <w:szCs w:val="23"/>
              </w:rPr>
            </w:pPr>
          </w:p>
          <w:p w14:paraId="2CDB22C8" w14:textId="17AB2A3F" w:rsidR="00ED12C3" w:rsidRDefault="00ED12C3" w:rsidP="00ED12C3">
            <w:pPr>
              <w:rPr>
                <w:sz w:val="23"/>
                <w:szCs w:val="23"/>
              </w:rPr>
            </w:pPr>
            <w:r>
              <w:rPr>
                <w:sz w:val="23"/>
                <w:szCs w:val="23"/>
              </w:rPr>
              <w:t>Speaker:</w:t>
            </w:r>
          </w:p>
          <w:p w14:paraId="67F4CB98" w14:textId="2EAE8E2B" w:rsidR="00ED12C3" w:rsidRDefault="00ED12C3" w:rsidP="00ED12C3">
            <w:pPr>
              <w:rPr>
                <w:sz w:val="23"/>
                <w:szCs w:val="23"/>
              </w:rPr>
            </w:pPr>
            <w:r>
              <w:rPr>
                <w:sz w:val="23"/>
                <w:szCs w:val="23"/>
              </w:rPr>
              <w:t>Comments:</w:t>
            </w:r>
          </w:p>
        </w:tc>
        <w:tc>
          <w:tcPr>
            <w:tcW w:w="3510" w:type="dxa"/>
          </w:tcPr>
          <w:p w14:paraId="1198F049" w14:textId="77777777" w:rsidR="003E36CE" w:rsidRDefault="003E36CE" w:rsidP="003E36CE">
            <w:pPr>
              <w:rPr>
                <w:sz w:val="23"/>
                <w:szCs w:val="23"/>
              </w:rPr>
            </w:pPr>
            <w:r w:rsidRPr="0006579D">
              <w:rPr>
                <w:sz w:val="23"/>
                <w:szCs w:val="23"/>
              </w:rPr>
              <w:t>A Novel Framework for the Wrongness of Killing</w:t>
            </w:r>
          </w:p>
          <w:p w14:paraId="5B1D1BEF" w14:textId="77777777" w:rsidR="00AD35CF" w:rsidRDefault="00AD35CF" w:rsidP="003E36CE">
            <w:pPr>
              <w:rPr>
                <w:b/>
                <w:bCs/>
                <w:sz w:val="23"/>
                <w:szCs w:val="23"/>
              </w:rPr>
            </w:pPr>
          </w:p>
          <w:p w14:paraId="614CBBA2" w14:textId="77777777" w:rsidR="00B95FB3" w:rsidRDefault="003E36CE" w:rsidP="003E36CE">
            <w:pPr>
              <w:rPr>
                <w:b/>
                <w:bCs/>
                <w:sz w:val="23"/>
                <w:szCs w:val="23"/>
              </w:rPr>
            </w:pPr>
            <w:r>
              <w:rPr>
                <w:b/>
                <w:bCs/>
                <w:sz w:val="23"/>
                <w:szCs w:val="23"/>
              </w:rPr>
              <w:t>Tania Aiyar</w:t>
            </w:r>
          </w:p>
          <w:p w14:paraId="35337F3B" w14:textId="7D99566D" w:rsidR="00EE4396" w:rsidRPr="00EE4396" w:rsidRDefault="00EE4396" w:rsidP="003E36CE">
            <w:pPr>
              <w:rPr>
                <w:b/>
                <w:bCs/>
                <w:sz w:val="23"/>
                <w:szCs w:val="23"/>
              </w:rPr>
            </w:pPr>
            <w:r>
              <w:rPr>
                <w:b/>
                <w:bCs/>
                <w:sz w:val="23"/>
                <w:szCs w:val="23"/>
              </w:rPr>
              <w:t>University of California, Davis</w:t>
            </w:r>
          </w:p>
        </w:tc>
        <w:tc>
          <w:tcPr>
            <w:tcW w:w="4045" w:type="dxa"/>
          </w:tcPr>
          <w:p w14:paraId="20BB5228" w14:textId="77777777" w:rsidR="004816E6" w:rsidRDefault="004816E6" w:rsidP="004816E6">
            <w:pPr>
              <w:rPr>
                <w:sz w:val="23"/>
                <w:szCs w:val="23"/>
              </w:rPr>
            </w:pPr>
            <w:r w:rsidRPr="002F2AEE">
              <w:rPr>
                <w:sz w:val="23"/>
                <w:szCs w:val="23"/>
              </w:rPr>
              <w:t>Trapped in the present: the unreasonable self-blame in grief and other places</w:t>
            </w:r>
          </w:p>
          <w:p w14:paraId="76089765" w14:textId="77777777" w:rsidR="00EE4396" w:rsidRDefault="00EE4396" w:rsidP="004816E6">
            <w:pPr>
              <w:rPr>
                <w:sz w:val="23"/>
                <w:szCs w:val="23"/>
              </w:rPr>
            </w:pPr>
          </w:p>
          <w:p w14:paraId="4D4B957B" w14:textId="77777777" w:rsidR="004816E6" w:rsidRDefault="004816E6" w:rsidP="004816E6">
            <w:pPr>
              <w:rPr>
                <w:b/>
                <w:bCs/>
                <w:sz w:val="23"/>
                <w:szCs w:val="23"/>
              </w:rPr>
            </w:pPr>
            <w:proofErr w:type="spellStart"/>
            <w:r>
              <w:rPr>
                <w:b/>
                <w:bCs/>
                <w:sz w:val="23"/>
                <w:szCs w:val="23"/>
              </w:rPr>
              <w:t>Haodong</w:t>
            </w:r>
            <w:proofErr w:type="spellEnd"/>
            <w:r>
              <w:rPr>
                <w:b/>
                <w:bCs/>
                <w:sz w:val="23"/>
                <w:szCs w:val="23"/>
              </w:rPr>
              <w:t xml:space="preserve"> Lyu</w:t>
            </w:r>
          </w:p>
          <w:p w14:paraId="13A4C9B6" w14:textId="2AE06B8A" w:rsidR="0081434A" w:rsidRPr="0081434A" w:rsidRDefault="00EE4396" w:rsidP="00ED12C3">
            <w:pPr>
              <w:rPr>
                <w:b/>
                <w:bCs/>
                <w:sz w:val="23"/>
                <w:szCs w:val="23"/>
              </w:rPr>
            </w:pPr>
            <w:r>
              <w:rPr>
                <w:b/>
                <w:bCs/>
                <w:sz w:val="23"/>
                <w:szCs w:val="23"/>
              </w:rPr>
              <w:t>University of Illinois, Urbana-Champaign</w:t>
            </w:r>
          </w:p>
        </w:tc>
      </w:tr>
      <w:tr w:rsidR="00ED12C3" w14:paraId="40E7EA87" w14:textId="77777777" w:rsidTr="00AB0F8F">
        <w:tc>
          <w:tcPr>
            <w:tcW w:w="1795" w:type="dxa"/>
          </w:tcPr>
          <w:p w14:paraId="5955C88C" w14:textId="2ABFB212" w:rsidR="00ED12C3" w:rsidRDefault="00372574" w:rsidP="00ED12C3">
            <w:pPr>
              <w:rPr>
                <w:sz w:val="23"/>
                <w:szCs w:val="23"/>
              </w:rPr>
            </w:pPr>
            <w:r>
              <w:rPr>
                <w:sz w:val="23"/>
                <w:szCs w:val="23"/>
              </w:rPr>
              <w:t>2</w:t>
            </w:r>
            <w:r w:rsidR="00ED12C3">
              <w:rPr>
                <w:sz w:val="23"/>
                <w:szCs w:val="23"/>
              </w:rPr>
              <w:t>:00</w:t>
            </w:r>
            <w:r w:rsidR="00C919BB">
              <w:rPr>
                <w:sz w:val="23"/>
                <w:szCs w:val="23"/>
              </w:rPr>
              <w:t>-</w:t>
            </w:r>
            <w:r>
              <w:rPr>
                <w:sz w:val="23"/>
                <w:szCs w:val="23"/>
              </w:rPr>
              <w:t>2</w:t>
            </w:r>
            <w:r w:rsidR="00ED12C3">
              <w:rPr>
                <w:sz w:val="23"/>
                <w:szCs w:val="23"/>
              </w:rPr>
              <w:t>:50pm</w:t>
            </w:r>
          </w:p>
          <w:p w14:paraId="310D811C" w14:textId="77777777" w:rsidR="00ED12C3" w:rsidRDefault="00ED12C3" w:rsidP="00ED12C3">
            <w:pPr>
              <w:rPr>
                <w:sz w:val="23"/>
                <w:szCs w:val="23"/>
              </w:rPr>
            </w:pPr>
          </w:p>
          <w:p w14:paraId="34656E8C" w14:textId="77777777" w:rsidR="00ED12C3" w:rsidRDefault="00ED12C3" w:rsidP="00ED12C3">
            <w:pPr>
              <w:rPr>
                <w:sz w:val="23"/>
                <w:szCs w:val="23"/>
              </w:rPr>
            </w:pPr>
          </w:p>
          <w:p w14:paraId="4D40D6FA" w14:textId="77777777" w:rsidR="00ED12C3" w:rsidRDefault="00ED12C3" w:rsidP="00ED12C3">
            <w:pPr>
              <w:rPr>
                <w:sz w:val="23"/>
                <w:szCs w:val="23"/>
              </w:rPr>
            </w:pPr>
            <w:r>
              <w:rPr>
                <w:sz w:val="23"/>
                <w:szCs w:val="23"/>
              </w:rPr>
              <w:t>Speaker:</w:t>
            </w:r>
          </w:p>
          <w:p w14:paraId="461BE7F2" w14:textId="030A625A" w:rsidR="00ED12C3" w:rsidRDefault="00ED12C3" w:rsidP="00ED12C3">
            <w:pPr>
              <w:rPr>
                <w:sz w:val="23"/>
                <w:szCs w:val="23"/>
              </w:rPr>
            </w:pPr>
            <w:r>
              <w:rPr>
                <w:sz w:val="23"/>
                <w:szCs w:val="23"/>
              </w:rPr>
              <w:t>Comments:</w:t>
            </w:r>
          </w:p>
        </w:tc>
        <w:tc>
          <w:tcPr>
            <w:tcW w:w="3510" w:type="dxa"/>
          </w:tcPr>
          <w:p w14:paraId="6CC48AC7" w14:textId="77777777" w:rsidR="00D03141" w:rsidRPr="00152CC6" w:rsidRDefault="0006579D" w:rsidP="00D03141">
            <w:pPr>
              <w:rPr>
                <w:sz w:val="23"/>
                <w:szCs w:val="23"/>
              </w:rPr>
            </w:pPr>
            <w:r w:rsidRPr="00152CC6">
              <w:rPr>
                <w:sz w:val="23"/>
                <w:szCs w:val="23"/>
              </w:rPr>
              <w:t>Three Arguments for the 'Ought' Implies 'Can' Principle</w:t>
            </w:r>
          </w:p>
          <w:p w14:paraId="4D01F9A7" w14:textId="77777777" w:rsidR="00AD35CF" w:rsidRDefault="00AD35CF" w:rsidP="00D03141">
            <w:pPr>
              <w:rPr>
                <w:b/>
                <w:bCs/>
                <w:sz w:val="23"/>
                <w:szCs w:val="23"/>
              </w:rPr>
            </w:pPr>
          </w:p>
          <w:p w14:paraId="5E4524A6" w14:textId="77777777" w:rsidR="0081434A" w:rsidRDefault="0081434A" w:rsidP="00D03141">
            <w:pPr>
              <w:rPr>
                <w:b/>
                <w:bCs/>
                <w:sz w:val="23"/>
                <w:szCs w:val="23"/>
              </w:rPr>
            </w:pPr>
            <w:proofErr w:type="spellStart"/>
            <w:r>
              <w:rPr>
                <w:b/>
                <w:bCs/>
                <w:sz w:val="23"/>
                <w:szCs w:val="23"/>
              </w:rPr>
              <w:t>Seungchul</w:t>
            </w:r>
            <w:proofErr w:type="spellEnd"/>
            <w:r>
              <w:rPr>
                <w:b/>
                <w:bCs/>
                <w:sz w:val="23"/>
                <w:szCs w:val="23"/>
              </w:rPr>
              <w:t xml:space="preserve"> Yang</w:t>
            </w:r>
          </w:p>
          <w:p w14:paraId="379E1711" w14:textId="74843B83" w:rsidR="00EE4396" w:rsidRPr="0081434A" w:rsidRDefault="00EE4396" w:rsidP="00D03141">
            <w:pPr>
              <w:rPr>
                <w:b/>
                <w:bCs/>
                <w:sz w:val="23"/>
                <w:szCs w:val="23"/>
              </w:rPr>
            </w:pPr>
            <w:r>
              <w:rPr>
                <w:b/>
                <w:bCs/>
                <w:sz w:val="23"/>
                <w:szCs w:val="23"/>
              </w:rPr>
              <w:t>University of Nebraska, Lincoln</w:t>
            </w:r>
          </w:p>
        </w:tc>
        <w:tc>
          <w:tcPr>
            <w:tcW w:w="4045" w:type="dxa"/>
          </w:tcPr>
          <w:p w14:paraId="1681EF5E" w14:textId="77777777" w:rsidR="004816E6" w:rsidRDefault="004816E6" w:rsidP="004816E6">
            <w:pPr>
              <w:rPr>
                <w:sz w:val="23"/>
                <w:szCs w:val="23"/>
              </w:rPr>
            </w:pPr>
            <w:r w:rsidRPr="002109F6">
              <w:rPr>
                <w:sz w:val="23"/>
                <w:szCs w:val="23"/>
              </w:rPr>
              <w:t>Why is Persistent Grief Not Irrational?</w:t>
            </w:r>
          </w:p>
          <w:p w14:paraId="0B15A964" w14:textId="77777777" w:rsidR="00AD35CF" w:rsidRDefault="00AD35CF" w:rsidP="004816E6">
            <w:pPr>
              <w:rPr>
                <w:b/>
                <w:bCs/>
                <w:sz w:val="23"/>
                <w:szCs w:val="23"/>
              </w:rPr>
            </w:pPr>
          </w:p>
          <w:p w14:paraId="4C8524C5" w14:textId="77777777" w:rsidR="00EE4396" w:rsidRDefault="00EE4396" w:rsidP="004816E6">
            <w:pPr>
              <w:rPr>
                <w:b/>
                <w:bCs/>
                <w:sz w:val="23"/>
                <w:szCs w:val="23"/>
              </w:rPr>
            </w:pPr>
          </w:p>
          <w:p w14:paraId="6E868AE7" w14:textId="77777777" w:rsidR="0081434A" w:rsidRDefault="004816E6" w:rsidP="004816E6">
            <w:pPr>
              <w:rPr>
                <w:b/>
                <w:bCs/>
                <w:sz w:val="23"/>
                <w:szCs w:val="23"/>
              </w:rPr>
            </w:pPr>
            <w:proofErr w:type="spellStart"/>
            <w:r>
              <w:rPr>
                <w:b/>
                <w:bCs/>
                <w:sz w:val="23"/>
                <w:szCs w:val="23"/>
              </w:rPr>
              <w:t>Eunhong</w:t>
            </w:r>
            <w:proofErr w:type="spellEnd"/>
            <w:r>
              <w:rPr>
                <w:b/>
                <w:bCs/>
                <w:sz w:val="23"/>
                <w:szCs w:val="23"/>
              </w:rPr>
              <w:t xml:space="preserve"> Lee</w:t>
            </w:r>
          </w:p>
          <w:p w14:paraId="46E7AD15" w14:textId="1C042ED3" w:rsidR="00EE4396" w:rsidRPr="0081434A" w:rsidRDefault="00EE4396" w:rsidP="004816E6">
            <w:pPr>
              <w:rPr>
                <w:b/>
                <w:bCs/>
                <w:sz w:val="23"/>
                <w:szCs w:val="23"/>
              </w:rPr>
            </w:pPr>
            <w:r>
              <w:rPr>
                <w:b/>
                <w:bCs/>
                <w:sz w:val="23"/>
                <w:szCs w:val="23"/>
              </w:rPr>
              <w:t>University of Nebraska, Lincoln</w:t>
            </w:r>
          </w:p>
        </w:tc>
      </w:tr>
      <w:tr w:rsidR="00624504" w14:paraId="04774760" w14:textId="77777777" w:rsidTr="00624504">
        <w:tc>
          <w:tcPr>
            <w:tcW w:w="1795" w:type="dxa"/>
            <w:shd w:val="clear" w:color="auto" w:fill="D0CECE" w:themeFill="background2" w:themeFillShade="E6"/>
          </w:tcPr>
          <w:p w14:paraId="740B7747" w14:textId="45AF4AE6" w:rsidR="00624504" w:rsidRPr="00624504" w:rsidRDefault="00624504" w:rsidP="00C919BB">
            <w:pPr>
              <w:rPr>
                <w:sz w:val="23"/>
                <w:szCs w:val="23"/>
              </w:rPr>
            </w:pPr>
            <w:r>
              <w:rPr>
                <w:sz w:val="23"/>
                <w:szCs w:val="23"/>
              </w:rPr>
              <w:t>3:00-6:00</w:t>
            </w:r>
            <w:r w:rsidR="00A0550C">
              <w:rPr>
                <w:sz w:val="23"/>
                <w:szCs w:val="23"/>
              </w:rPr>
              <w:t>pm</w:t>
            </w:r>
          </w:p>
        </w:tc>
        <w:tc>
          <w:tcPr>
            <w:tcW w:w="7555" w:type="dxa"/>
            <w:gridSpan w:val="2"/>
            <w:shd w:val="clear" w:color="auto" w:fill="D0CECE" w:themeFill="background2" w:themeFillShade="E6"/>
          </w:tcPr>
          <w:p w14:paraId="0EDB0C65" w14:textId="4DFB844B" w:rsidR="00624504" w:rsidRPr="00AE7BEA" w:rsidRDefault="00624504" w:rsidP="00AE7BEA">
            <w:pPr>
              <w:jc w:val="center"/>
              <w:rPr>
                <w:b/>
                <w:bCs/>
                <w:sz w:val="23"/>
                <w:szCs w:val="23"/>
              </w:rPr>
            </w:pPr>
            <w:r>
              <w:rPr>
                <w:b/>
                <w:bCs/>
                <w:sz w:val="23"/>
                <w:szCs w:val="23"/>
              </w:rPr>
              <w:t>Plenary Session</w:t>
            </w:r>
            <w:r w:rsidR="003A79E7">
              <w:rPr>
                <w:b/>
                <w:bCs/>
                <w:sz w:val="23"/>
                <w:szCs w:val="23"/>
              </w:rPr>
              <w:t xml:space="preserve"> (Evans Center 150 [Lecture Hall 1])</w:t>
            </w:r>
          </w:p>
        </w:tc>
      </w:tr>
      <w:tr w:rsidR="006A2C79" w14:paraId="5EF603EF" w14:textId="77777777" w:rsidTr="00A0550C">
        <w:tc>
          <w:tcPr>
            <w:tcW w:w="1795" w:type="dxa"/>
            <w:shd w:val="clear" w:color="auto" w:fill="auto"/>
          </w:tcPr>
          <w:p w14:paraId="2C25C9DF" w14:textId="1590867F" w:rsidR="006A2C79" w:rsidRDefault="00A35E6F" w:rsidP="00C919BB">
            <w:pPr>
              <w:rPr>
                <w:sz w:val="23"/>
                <w:szCs w:val="23"/>
              </w:rPr>
            </w:pPr>
            <w:r>
              <w:rPr>
                <w:sz w:val="23"/>
                <w:szCs w:val="23"/>
              </w:rPr>
              <w:t>3:00-3:10</w:t>
            </w:r>
            <w:r w:rsidR="00A0550C">
              <w:rPr>
                <w:sz w:val="23"/>
                <w:szCs w:val="23"/>
              </w:rPr>
              <w:t>pm</w:t>
            </w:r>
          </w:p>
        </w:tc>
        <w:tc>
          <w:tcPr>
            <w:tcW w:w="7555" w:type="dxa"/>
            <w:gridSpan w:val="2"/>
            <w:shd w:val="clear" w:color="auto" w:fill="auto"/>
          </w:tcPr>
          <w:p w14:paraId="40BE48A7" w14:textId="53C18FAC" w:rsidR="006A2C79" w:rsidRPr="00A35E6F" w:rsidRDefault="00A35E6F" w:rsidP="00A35E6F">
            <w:pPr>
              <w:rPr>
                <w:sz w:val="23"/>
                <w:szCs w:val="23"/>
              </w:rPr>
            </w:pPr>
            <w:r w:rsidRPr="00A35E6F">
              <w:rPr>
                <w:sz w:val="23"/>
                <w:szCs w:val="23"/>
              </w:rPr>
              <w:t>Presentation of the Graduate Paper Prize</w:t>
            </w:r>
            <w:r w:rsidR="007F4EE6">
              <w:rPr>
                <w:sz w:val="23"/>
                <w:szCs w:val="23"/>
              </w:rPr>
              <w:t xml:space="preserve"> to Keaton Jahn</w:t>
            </w:r>
          </w:p>
        </w:tc>
      </w:tr>
      <w:tr w:rsidR="00ED12C3" w14:paraId="741EEBC6" w14:textId="77777777" w:rsidTr="00AB0F8F">
        <w:tc>
          <w:tcPr>
            <w:tcW w:w="1795" w:type="dxa"/>
          </w:tcPr>
          <w:p w14:paraId="7629753F" w14:textId="15F9159B" w:rsidR="00ED12C3" w:rsidRDefault="00AE7BEA" w:rsidP="00ED12C3">
            <w:pPr>
              <w:rPr>
                <w:sz w:val="23"/>
                <w:szCs w:val="23"/>
              </w:rPr>
            </w:pPr>
            <w:r>
              <w:rPr>
                <w:sz w:val="23"/>
                <w:szCs w:val="23"/>
              </w:rPr>
              <w:t>3</w:t>
            </w:r>
            <w:r w:rsidR="00ED12C3">
              <w:rPr>
                <w:sz w:val="23"/>
                <w:szCs w:val="23"/>
              </w:rPr>
              <w:t>:</w:t>
            </w:r>
            <w:r w:rsidR="00A35E6F">
              <w:rPr>
                <w:sz w:val="23"/>
                <w:szCs w:val="23"/>
              </w:rPr>
              <w:t>15</w:t>
            </w:r>
            <w:r w:rsidR="00D42FA4">
              <w:rPr>
                <w:sz w:val="23"/>
                <w:szCs w:val="23"/>
              </w:rPr>
              <w:t>-</w:t>
            </w:r>
            <w:r w:rsidR="00A0550C">
              <w:rPr>
                <w:sz w:val="23"/>
                <w:szCs w:val="23"/>
              </w:rPr>
              <w:t>4:05</w:t>
            </w:r>
            <w:r w:rsidR="00D42FA4">
              <w:rPr>
                <w:sz w:val="23"/>
                <w:szCs w:val="23"/>
              </w:rPr>
              <w:t>pm</w:t>
            </w:r>
          </w:p>
        </w:tc>
        <w:tc>
          <w:tcPr>
            <w:tcW w:w="7555" w:type="dxa"/>
            <w:gridSpan w:val="2"/>
          </w:tcPr>
          <w:p w14:paraId="0F3F7F63" w14:textId="7A192C35" w:rsidR="007F4EE6" w:rsidRPr="007F4EE6" w:rsidRDefault="007F4EE6" w:rsidP="00ED12C3">
            <w:pPr>
              <w:rPr>
                <w:sz w:val="23"/>
                <w:szCs w:val="23"/>
              </w:rPr>
            </w:pPr>
            <w:r>
              <w:rPr>
                <w:i/>
                <w:iCs/>
                <w:sz w:val="23"/>
                <w:szCs w:val="23"/>
              </w:rPr>
              <w:t>Invited Presentation</w:t>
            </w:r>
          </w:p>
          <w:p w14:paraId="551C8672" w14:textId="43B198CB" w:rsidR="00D42FA4" w:rsidRDefault="00D42FA4" w:rsidP="00ED12C3">
            <w:pPr>
              <w:rPr>
                <w:sz w:val="23"/>
                <w:szCs w:val="23"/>
              </w:rPr>
            </w:pPr>
            <w:r>
              <w:rPr>
                <w:sz w:val="23"/>
                <w:szCs w:val="23"/>
              </w:rPr>
              <w:t>TBD</w:t>
            </w:r>
          </w:p>
          <w:p w14:paraId="2F83F370" w14:textId="4630B1A9" w:rsidR="00ED12C3" w:rsidRPr="0045656B" w:rsidRDefault="00D42FA4" w:rsidP="00ED12C3">
            <w:pPr>
              <w:rPr>
                <w:sz w:val="23"/>
                <w:szCs w:val="23"/>
              </w:rPr>
            </w:pPr>
            <w:r>
              <w:rPr>
                <w:sz w:val="23"/>
                <w:szCs w:val="23"/>
              </w:rPr>
              <w:t>Justin Christy, University of Notre Dame</w:t>
            </w:r>
          </w:p>
        </w:tc>
      </w:tr>
      <w:tr w:rsidR="00AE7BEA" w14:paraId="1687BB3B" w14:textId="77777777" w:rsidTr="00AB0F8F">
        <w:tc>
          <w:tcPr>
            <w:tcW w:w="1795" w:type="dxa"/>
          </w:tcPr>
          <w:p w14:paraId="5F0ED5A6" w14:textId="229EED29" w:rsidR="00AE7BEA" w:rsidRDefault="00D42FA4" w:rsidP="00ED12C3">
            <w:pPr>
              <w:rPr>
                <w:sz w:val="23"/>
                <w:szCs w:val="23"/>
              </w:rPr>
            </w:pPr>
            <w:r>
              <w:rPr>
                <w:sz w:val="23"/>
                <w:szCs w:val="23"/>
              </w:rPr>
              <w:t>4:</w:t>
            </w:r>
            <w:r w:rsidR="00A0550C">
              <w:rPr>
                <w:sz w:val="23"/>
                <w:szCs w:val="23"/>
              </w:rPr>
              <w:t>15</w:t>
            </w:r>
            <w:r>
              <w:rPr>
                <w:sz w:val="23"/>
                <w:szCs w:val="23"/>
              </w:rPr>
              <w:t>-6:00pm</w:t>
            </w:r>
          </w:p>
        </w:tc>
        <w:tc>
          <w:tcPr>
            <w:tcW w:w="7555" w:type="dxa"/>
            <w:gridSpan w:val="2"/>
          </w:tcPr>
          <w:p w14:paraId="40C6400D" w14:textId="7080A1FF" w:rsidR="00AE7BEA" w:rsidRDefault="00AE7BEA" w:rsidP="00AE7BEA">
            <w:pPr>
              <w:rPr>
                <w:sz w:val="23"/>
                <w:szCs w:val="23"/>
              </w:rPr>
            </w:pPr>
            <w:r>
              <w:rPr>
                <w:i/>
                <w:iCs/>
                <w:sz w:val="23"/>
                <w:szCs w:val="23"/>
              </w:rPr>
              <w:t>Keynote Address</w:t>
            </w:r>
          </w:p>
          <w:p w14:paraId="10940B11" w14:textId="3DA37513" w:rsidR="00AE7BEA" w:rsidRPr="0045656B" w:rsidRDefault="002E305E" w:rsidP="00AE7BEA">
            <w:pPr>
              <w:rPr>
                <w:rFonts w:ascii="Georgia" w:hAnsi="Georgia"/>
                <w:sz w:val="23"/>
                <w:szCs w:val="23"/>
              </w:rPr>
            </w:pPr>
            <w:r>
              <w:rPr>
                <w:rFonts w:ascii="Georgia" w:hAnsi="Georgia"/>
                <w:sz w:val="23"/>
                <w:szCs w:val="23"/>
              </w:rPr>
              <w:lastRenderedPageBreak/>
              <w:t>“</w:t>
            </w:r>
            <w:r w:rsidRPr="002E305E">
              <w:rPr>
                <w:rFonts w:ascii="Georgia" w:hAnsi="Georgia"/>
                <w:sz w:val="23"/>
                <w:szCs w:val="23"/>
              </w:rPr>
              <w:t>The Abdication of Philosophy, 65 Years On:  A Status Report</w:t>
            </w:r>
            <w:r>
              <w:rPr>
                <w:rFonts w:ascii="Georgia" w:hAnsi="Georgia"/>
                <w:sz w:val="23"/>
                <w:szCs w:val="23"/>
              </w:rPr>
              <w:t>”</w:t>
            </w:r>
          </w:p>
          <w:p w14:paraId="57273777" w14:textId="1A794493" w:rsidR="00AE7BEA" w:rsidRPr="00AE7BEA" w:rsidRDefault="00AE7BEA" w:rsidP="00AE7BEA">
            <w:pPr>
              <w:rPr>
                <w:sz w:val="23"/>
                <w:szCs w:val="23"/>
              </w:rPr>
            </w:pPr>
            <w:r>
              <w:rPr>
                <w:sz w:val="23"/>
                <w:szCs w:val="23"/>
              </w:rPr>
              <w:t>Aaron Preston, Valparaiso University</w:t>
            </w:r>
          </w:p>
        </w:tc>
      </w:tr>
      <w:tr w:rsidR="00ED12C3" w14:paraId="5683C1B7" w14:textId="77777777" w:rsidTr="00AB0F8F">
        <w:tc>
          <w:tcPr>
            <w:tcW w:w="1795" w:type="dxa"/>
          </w:tcPr>
          <w:p w14:paraId="2E1F1099" w14:textId="03EB9D0E" w:rsidR="00ED12C3" w:rsidRDefault="00ED12C3" w:rsidP="00ED12C3">
            <w:pPr>
              <w:rPr>
                <w:sz w:val="23"/>
                <w:szCs w:val="23"/>
              </w:rPr>
            </w:pPr>
            <w:r>
              <w:rPr>
                <w:sz w:val="23"/>
                <w:szCs w:val="23"/>
              </w:rPr>
              <w:lastRenderedPageBreak/>
              <w:t>6:00pm</w:t>
            </w:r>
          </w:p>
        </w:tc>
        <w:tc>
          <w:tcPr>
            <w:tcW w:w="7555" w:type="dxa"/>
            <w:gridSpan w:val="2"/>
          </w:tcPr>
          <w:p w14:paraId="57399130" w14:textId="59557BB5" w:rsidR="00ED12C3" w:rsidRPr="00AB0F8F" w:rsidRDefault="00ED12C3" w:rsidP="00ED12C3">
            <w:pPr>
              <w:rPr>
                <w:i/>
                <w:iCs/>
                <w:sz w:val="23"/>
                <w:szCs w:val="23"/>
              </w:rPr>
            </w:pPr>
            <w:r>
              <w:rPr>
                <w:i/>
                <w:iCs/>
                <w:sz w:val="23"/>
                <w:szCs w:val="23"/>
              </w:rPr>
              <w:t xml:space="preserve">Dinner </w:t>
            </w:r>
          </w:p>
        </w:tc>
      </w:tr>
    </w:tbl>
    <w:p w14:paraId="18909AEC" w14:textId="77777777" w:rsidR="00384548" w:rsidRDefault="00384548">
      <w:pPr>
        <w:rPr>
          <w:sz w:val="23"/>
          <w:szCs w:val="23"/>
        </w:rPr>
      </w:pPr>
    </w:p>
    <w:tbl>
      <w:tblPr>
        <w:tblStyle w:val="TableGrid"/>
        <w:tblW w:w="0" w:type="auto"/>
        <w:tblLook w:val="04A0" w:firstRow="1" w:lastRow="0" w:firstColumn="1" w:lastColumn="0" w:noHBand="0" w:noVBand="1"/>
      </w:tblPr>
      <w:tblGrid>
        <w:gridCol w:w="1795"/>
        <w:gridCol w:w="3510"/>
        <w:gridCol w:w="4045"/>
      </w:tblGrid>
      <w:tr w:rsidR="0045656B" w14:paraId="09C1E05A" w14:textId="77777777" w:rsidTr="004B1737">
        <w:tc>
          <w:tcPr>
            <w:tcW w:w="1795" w:type="dxa"/>
          </w:tcPr>
          <w:p w14:paraId="35D68B54" w14:textId="288F8C71" w:rsidR="0045656B" w:rsidRDefault="00C919BB" w:rsidP="004B1737">
            <w:pPr>
              <w:rPr>
                <w:sz w:val="23"/>
                <w:szCs w:val="23"/>
              </w:rPr>
            </w:pPr>
            <w:r>
              <w:rPr>
                <w:sz w:val="23"/>
                <w:szCs w:val="23"/>
              </w:rPr>
              <w:t>Satur</w:t>
            </w:r>
            <w:r w:rsidR="0045656B">
              <w:rPr>
                <w:sz w:val="23"/>
                <w:szCs w:val="23"/>
              </w:rPr>
              <w:t xml:space="preserve">day, </w:t>
            </w:r>
          </w:p>
          <w:p w14:paraId="02ABDA01" w14:textId="1D8CAE7B" w:rsidR="0045656B" w:rsidRDefault="00C919BB" w:rsidP="004B1737">
            <w:pPr>
              <w:rPr>
                <w:sz w:val="23"/>
                <w:szCs w:val="23"/>
              </w:rPr>
            </w:pPr>
            <w:r>
              <w:rPr>
                <w:sz w:val="23"/>
                <w:szCs w:val="23"/>
              </w:rPr>
              <w:t>November 9</w:t>
            </w:r>
          </w:p>
        </w:tc>
        <w:tc>
          <w:tcPr>
            <w:tcW w:w="3510" w:type="dxa"/>
          </w:tcPr>
          <w:p w14:paraId="15D70C97" w14:textId="77777777" w:rsidR="0045656B" w:rsidRPr="0045656B" w:rsidRDefault="0045656B" w:rsidP="004B1737">
            <w:pPr>
              <w:jc w:val="center"/>
              <w:rPr>
                <w:b/>
                <w:bCs/>
                <w:sz w:val="23"/>
                <w:szCs w:val="23"/>
              </w:rPr>
            </w:pPr>
            <w:r w:rsidRPr="0045656B">
              <w:rPr>
                <w:b/>
                <w:bCs/>
                <w:sz w:val="23"/>
                <w:szCs w:val="23"/>
              </w:rPr>
              <w:t>Session A</w:t>
            </w:r>
          </w:p>
          <w:p w14:paraId="760AC77C" w14:textId="1923BE86" w:rsidR="0045656B" w:rsidRDefault="00C919BB" w:rsidP="004B1737">
            <w:pPr>
              <w:jc w:val="center"/>
              <w:rPr>
                <w:sz w:val="23"/>
                <w:szCs w:val="23"/>
              </w:rPr>
            </w:pPr>
            <w:r>
              <w:rPr>
                <w:sz w:val="23"/>
                <w:szCs w:val="23"/>
              </w:rPr>
              <w:t>Evans Center 131</w:t>
            </w:r>
          </w:p>
        </w:tc>
        <w:tc>
          <w:tcPr>
            <w:tcW w:w="4045" w:type="dxa"/>
          </w:tcPr>
          <w:p w14:paraId="1693CD98" w14:textId="77777777" w:rsidR="0045656B" w:rsidRPr="0045656B" w:rsidRDefault="0045656B" w:rsidP="004B1737">
            <w:pPr>
              <w:jc w:val="center"/>
              <w:rPr>
                <w:b/>
                <w:bCs/>
                <w:sz w:val="23"/>
                <w:szCs w:val="23"/>
              </w:rPr>
            </w:pPr>
            <w:r w:rsidRPr="0045656B">
              <w:rPr>
                <w:b/>
                <w:bCs/>
                <w:sz w:val="23"/>
                <w:szCs w:val="23"/>
              </w:rPr>
              <w:t>Session B</w:t>
            </w:r>
          </w:p>
          <w:p w14:paraId="3F430920" w14:textId="37FC5DC2" w:rsidR="0045656B" w:rsidRDefault="00C919BB" w:rsidP="004B1737">
            <w:pPr>
              <w:jc w:val="center"/>
              <w:rPr>
                <w:sz w:val="23"/>
                <w:szCs w:val="23"/>
              </w:rPr>
            </w:pPr>
            <w:r>
              <w:rPr>
                <w:sz w:val="23"/>
                <w:szCs w:val="23"/>
              </w:rPr>
              <w:t>Evans Center 134</w:t>
            </w:r>
          </w:p>
        </w:tc>
      </w:tr>
      <w:tr w:rsidR="0045656B" w14:paraId="115CDCA5" w14:textId="77777777" w:rsidTr="004B1737">
        <w:tc>
          <w:tcPr>
            <w:tcW w:w="1795" w:type="dxa"/>
          </w:tcPr>
          <w:p w14:paraId="6B32508F" w14:textId="77777777" w:rsidR="0045656B" w:rsidRDefault="0045656B" w:rsidP="004B1737">
            <w:pPr>
              <w:rPr>
                <w:sz w:val="23"/>
                <w:szCs w:val="23"/>
              </w:rPr>
            </w:pPr>
            <w:r>
              <w:rPr>
                <w:sz w:val="23"/>
                <w:szCs w:val="23"/>
              </w:rPr>
              <w:t>9:00 – 9:30</w:t>
            </w:r>
          </w:p>
        </w:tc>
        <w:tc>
          <w:tcPr>
            <w:tcW w:w="7555" w:type="dxa"/>
            <w:gridSpan w:val="2"/>
          </w:tcPr>
          <w:p w14:paraId="044976BD" w14:textId="2E6A22BD" w:rsidR="0045656B" w:rsidRPr="00AB0F8F" w:rsidRDefault="0045656B" w:rsidP="004B1737">
            <w:pPr>
              <w:rPr>
                <w:i/>
                <w:iCs/>
                <w:sz w:val="23"/>
                <w:szCs w:val="23"/>
              </w:rPr>
            </w:pPr>
            <w:r w:rsidRPr="00AB0F8F">
              <w:rPr>
                <w:i/>
                <w:iCs/>
                <w:sz w:val="23"/>
                <w:szCs w:val="23"/>
              </w:rPr>
              <w:t>Registration</w:t>
            </w:r>
            <w:r>
              <w:rPr>
                <w:i/>
                <w:iCs/>
                <w:sz w:val="23"/>
                <w:szCs w:val="23"/>
              </w:rPr>
              <w:t xml:space="preserve"> </w:t>
            </w:r>
            <w:r w:rsidR="003B0144">
              <w:rPr>
                <w:i/>
                <w:iCs/>
                <w:sz w:val="23"/>
                <w:szCs w:val="23"/>
              </w:rPr>
              <w:t>– Evans Center Atrium</w:t>
            </w:r>
          </w:p>
        </w:tc>
      </w:tr>
      <w:tr w:rsidR="0045656B" w14:paraId="79384B0A" w14:textId="77777777" w:rsidTr="004B1737">
        <w:tc>
          <w:tcPr>
            <w:tcW w:w="1795" w:type="dxa"/>
            <w:shd w:val="clear" w:color="auto" w:fill="D0CECE" w:themeFill="background2" w:themeFillShade="E6"/>
          </w:tcPr>
          <w:p w14:paraId="50F2B2D9" w14:textId="33D6060C" w:rsidR="0045656B" w:rsidRDefault="0045656B" w:rsidP="004B1737">
            <w:pPr>
              <w:rPr>
                <w:sz w:val="23"/>
                <w:szCs w:val="23"/>
              </w:rPr>
            </w:pPr>
            <w:r>
              <w:rPr>
                <w:sz w:val="23"/>
                <w:szCs w:val="23"/>
              </w:rPr>
              <w:br w:type="page"/>
            </w:r>
            <w:r w:rsidR="00C919BB">
              <w:rPr>
                <w:sz w:val="23"/>
                <w:szCs w:val="23"/>
              </w:rPr>
              <w:t>9:30-1</w:t>
            </w:r>
            <w:r w:rsidR="008520B5">
              <w:rPr>
                <w:sz w:val="23"/>
                <w:szCs w:val="23"/>
              </w:rPr>
              <w:t>2</w:t>
            </w:r>
            <w:r w:rsidR="00C919BB">
              <w:rPr>
                <w:sz w:val="23"/>
                <w:szCs w:val="23"/>
              </w:rPr>
              <w:t>:30am</w:t>
            </w:r>
          </w:p>
        </w:tc>
        <w:tc>
          <w:tcPr>
            <w:tcW w:w="3510" w:type="dxa"/>
            <w:shd w:val="clear" w:color="auto" w:fill="D0CECE" w:themeFill="background2" w:themeFillShade="E6"/>
          </w:tcPr>
          <w:p w14:paraId="4CC5FDBF" w14:textId="0FD73452" w:rsidR="0045656B" w:rsidRPr="00B95FB3" w:rsidRDefault="00363D58" w:rsidP="004B1737">
            <w:pPr>
              <w:rPr>
                <w:b/>
                <w:bCs/>
                <w:sz w:val="23"/>
                <w:szCs w:val="23"/>
              </w:rPr>
            </w:pPr>
            <w:r>
              <w:rPr>
                <w:b/>
                <w:bCs/>
                <w:sz w:val="23"/>
                <w:szCs w:val="23"/>
              </w:rPr>
              <w:t>Mind, Language, and Ethics</w:t>
            </w:r>
          </w:p>
          <w:p w14:paraId="09C42094" w14:textId="0021EDBE" w:rsidR="0045656B" w:rsidRDefault="0045656B" w:rsidP="004B1737">
            <w:pPr>
              <w:rPr>
                <w:sz w:val="23"/>
                <w:szCs w:val="23"/>
              </w:rPr>
            </w:pPr>
          </w:p>
        </w:tc>
        <w:tc>
          <w:tcPr>
            <w:tcW w:w="4045" w:type="dxa"/>
            <w:shd w:val="clear" w:color="auto" w:fill="D0CECE" w:themeFill="background2" w:themeFillShade="E6"/>
          </w:tcPr>
          <w:p w14:paraId="44F0F0F9" w14:textId="462CBA3B" w:rsidR="0045656B" w:rsidRPr="00B95FB3" w:rsidRDefault="002B50F3" w:rsidP="004B1737">
            <w:pPr>
              <w:rPr>
                <w:b/>
                <w:bCs/>
                <w:sz w:val="23"/>
                <w:szCs w:val="23"/>
              </w:rPr>
            </w:pPr>
            <w:r>
              <w:rPr>
                <w:b/>
                <w:bCs/>
                <w:sz w:val="23"/>
                <w:szCs w:val="23"/>
              </w:rPr>
              <w:t>Explanation</w:t>
            </w:r>
          </w:p>
          <w:p w14:paraId="442276E7" w14:textId="30AA51CA" w:rsidR="00F061ED" w:rsidRDefault="00F061ED" w:rsidP="004B1737">
            <w:pPr>
              <w:rPr>
                <w:sz w:val="23"/>
                <w:szCs w:val="23"/>
              </w:rPr>
            </w:pPr>
          </w:p>
        </w:tc>
      </w:tr>
      <w:tr w:rsidR="00ED12C3" w14:paraId="064991D6" w14:textId="77777777" w:rsidTr="004B1737">
        <w:tc>
          <w:tcPr>
            <w:tcW w:w="1795" w:type="dxa"/>
          </w:tcPr>
          <w:p w14:paraId="0988DDBF" w14:textId="4B79958C" w:rsidR="00ED12C3" w:rsidRDefault="00ED12C3" w:rsidP="00ED12C3">
            <w:pPr>
              <w:rPr>
                <w:sz w:val="23"/>
                <w:szCs w:val="23"/>
              </w:rPr>
            </w:pPr>
            <w:r>
              <w:rPr>
                <w:sz w:val="23"/>
                <w:szCs w:val="23"/>
              </w:rPr>
              <w:t>9:30</w:t>
            </w:r>
            <w:r w:rsidR="00A0550C">
              <w:rPr>
                <w:sz w:val="23"/>
                <w:szCs w:val="23"/>
              </w:rPr>
              <w:t>-</w:t>
            </w:r>
            <w:r>
              <w:rPr>
                <w:sz w:val="23"/>
                <w:szCs w:val="23"/>
              </w:rPr>
              <w:t>10:20am</w:t>
            </w:r>
          </w:p>
          <w:p w14:paraId="62AFAC7F" w14:textId="77777777" w:rsidR="00ED12C3" w:rsidRDefault="00ED12C3" w:rsidP="00ED12C3">
            <w:pPr>
              <w:rPr>
                <w:sz w:val="23"/>
                <w:szCs w:val="23"/>
              </w:rPr>
            </w:pPr>
          </w:p>
          <w:p w14:paraId="0C629039" w14:textId="77777777" w:rsidR="00ED12C3" w:rsidRDefault="00ED12C3" w:rsidP="00ED12C3">
            <w:pPr>
              <w:rPr>
                <w:sz w:val="23"/>
                <w:szCs w:val="23"/>
              </w:rPr>
            </w:pPr>
          </w:p>
          <w:p w14:paraId="08796240" w14:textId="77777777" w:rsidR="00ED12C3" w:rsidRDefault="00ED12C3" w:rsidP="00ED12C3">
            <w:pPr>
              <w:rPr>
                <w:sz w:val="23"/>
                <w:szCs w:val="23"/>
              </w:rPr>
            </w:pPr>
            <w:r>
              <w:rPr>
                <w:sz w:val="23"/>
                <w:szCs w:val="23"/>
              </w:rPr>
              <w:t>Speaker:</w:t>
            </w:r>
          </w:p>
          <w:p w14:paraId="33BAEA1F" w14:textId="77777777" w:rsidR="00ED12C3" w:rsidRDefault="00ED12C3" w:rsidP="00ED12C3">
            <w:pPr>
              <w:rPr>
                <w:sz w:val="23"/>
                <w:szCs w:val="23"/>
              </w:rPr>
            </w:pPr>
            <w:r>
              <w:rPr>
                <w:sz w:val="23"/>
                <w:szCs w:val="23"/>
              </w:rPr>
              <w:t>Comments:</w:t>
            </w:r>
          </w:p>
        </w:tc>
        <w:tc>
          <w:tcPr>
            <w:tcW w:w="3510" w:type="dxa"/>
          </w:tcPr>
          <w:p w14:paraId="524CECA5" w14:textId="77777777" w:rsidR="00ED12C3" w:rsidRDefault="00B70D47" w:rsidP="00ED12C3">
            <w:pPr>
              <w:rPr>
                <w:sz w:val="23"/>
                <w:szCs w:val="23"/>
              </w:rPr>
            </w:pPr>
            <w:r w:rsidRPr="00B70D47">
              <w:rPr>
                <w:sz w:val="23"/>
                <w:szCs w:val="23"/>
              </w:rPr>
              <w:t>Debunking the Function(s) of Moral Cognition</w:t>
            </w:r>
          </w:p>
          <w:p w14:paraId="055D7795" w14:textId="77777777" w:rsidR="00AD35CF" w:rsidRDefault="00AD35CF" w:rsidP="00ED12C3">
            <w:pPr>
              <w:rPr>
                <w:b/>
                <w:bCs/>
                <w:sz w:val="23"/>
                <w:szCs w:val="23"/>
              </w:rPr>
            </w:pPr>
          </w:p>
          <w:p w14:paraId="787AB7AC" w14:textId="77777777" w:rsidR="0081434A" w:rsidRDefault="0081434A" w:rsidP="00ED12C3">
            <w:pPr>
              <w:rPr>
                <w:b/>
                <w:bCs/>
                <w:sz w:val="23"/>
                <w:szCs w:val="23"/>
              </w:rPr>
            </w:pPr>
            <w:r>
              <w:rPr>
                <w:b/>
                <w:bCs/>
                <w:sz w:val="23"/>
                <w:szCs w:val="23"/>
              </w:rPr>
              <w:t>Noah Davis McKay</w:t>
            </w:r>
          </w:p>
          <w:p w14:paraId="24B47BEF" w14:textId="60F8DC7A" w:rsidR="00EE4396" w:rsidRPr="0081434A" w:rsidRDefault="00EE4396" w:rsidP="00ED12C3">
            <w:pPr>
              <w:rPr>
                <w:b/>
                <w:bCs/>
                <w:sz w:val="23"/>
                <w:szCs w:val="23"/>
              </w:rPr>
            </w:pPr>
            <w:r>
              <w:rPr>
                <w:b/>
                <w:bCs/>
                <w:sz w:val="23"/>
                <w:szCs w:val="23"/>
              </w:rPr>
              <w:t>Purdue University</w:t>
            </w:r>
          </w:p>
        </w:tc>
        <w:tc>
          <w:tcPr>
            <w:tcW w:w="4045" w:type="dxa"/>
          </w:tcPr>
          <w:p w14:paraId="3FBCF533" w14:textId="77777777" w:rsidR="00DB24C0" w:rsidRDefault="008158BE" w:rsidP="00DB24C0">
            <w:pPr>
              <w:rPr>
                <w:sz w:val="23"/>
                <w:szCs w:val="23"/>
              </w:rPr>
            </w:pPr>
            <w:r w:rsidRPr="008158BE">
              <w:rPr>
                <w:sz w:val="23"/>
                <w:szCs w:val="23"/>
              </w:rPr>
              <w:t>Against Explanatory Orthodoxy: All Predictions are Explanations</w:t>
            </w:r>
          </w:p>
          <w:p w14:paraId="2A41C4B0" w14:textId="77777777" w:rsidR="00AD35CF" w:rsidRDefault="00AD35CF" w:rsidP="00DB24C0">
            <w:pPr>
              <w:rPr>
                <w:b/>
                <w:bCs/>
                <w:sz w:val="23"/>
                <w:szCs w:val="23"/>
              </w:rPr>
            </w:pPr>
          </w:p>
          <w:p w14:paraId="19CE2693" w14:textId="77777777" w:rsidR="0081434A" w:rsidRDefault="0081434A" w:rsidP="00DB24C0">
            <w:pPr>
              <w:rPr>
                <w:b/>
                <w:bCs/>
                <w:sz w:val="23"/>
                <w:szCs w:val="23"/>
              </w:rPr>
            </w:pPr>
            <w:r>
              <w:rPr>
                <w:b/>
                <w:bCs/>
                <w:sz w:val="23"/>
                <w:szCs w:val="23"/>
              </w:rPr>
              <w:t>Joseph Blado</w:t>
            </w:r>
          </w:p>
          <w:p w14:paraId="3B033D0B" w14:textId="0448B092" w:rsidR="00EE4396" w:rsidRPr="0081434A" w:rsidRDefault="00EE4396" w:rsidP="00DB24C0">
            <w:pPr>
              <w:rPr>
                <w:b/>
                <w:bCs/>
                <w:sz w:val="23"/>
                <w:szCs w:val="23"/>
              </w:rPr>
            </w:pPr>
            <w:r>
              <w:rPr>
                <w:b/>
                <w:bCs/>
                <w:sz w:val="23"/>
                <w:szCs w:val="23"/>
              </w:rPr>
              <w:t>University of Notre Dame</w:t>
            </w:r>
          </w:p>
        </w:tc>
      </w:tr>
      <w:tr w:rsidR="00ED12C3" w14:paraId="4648B191" w14:textId="77777777" w:rsidTr="00EE4396">
        <w:trPr>
          <w:trHeight w:val="1502"/>
        </w:trPr>
        <w:tc>
          <w:tcPr>
            <w:tcW w:w="1795" w:type="dxa"/>
          </w:tcPr>
          <w:p w14:paraId="4F6C731E" w14:textId="7290345F" w:rsidR="00ED12C3" w:rsidRDefault="00ED12C3" w:rsidP="00ED12C3">
            <w:pPr>
              <w:rPr>
                <w:sz w:val="23"/>
                <w:szCs w:val="23"/>
              </w:rPr>
            </w:pPr>
            <w:r>
              <w:rPr>
                <w:sz w:val="23"/>
                <w:szCs w:val="23"/>
              </w:rPr>
              <w:t>10:30</w:t>
            </w:r>
            <w:r w:rsidR="00A0550C">
              <w:rPr>
                <w:sz w:val="23"/>
                <w:szCs w:val="23"/>
              </w:rPr>
              <w:t>-</w:t>
            </w:r>
            <w:r>
              <w:rPr>
                <w:sz w:val="23"/>
                <w:szCs w:val="23"/>
              </w:rPr>
              <w:t>11:20am</w:t>
            </w:r>
          </w:p>
          <w:p w14:paraId="0E891E78" w14:textId="77777777" w:rsidR="00ED12C3" w:rsidRDefault="00ED12C3" w:rsidP="00ED12C3">
            <w:pPr>
              <w:rPr>
                <w:sz w:val="23"/>
                <w:szCs w:val="23"/>
              </w:rPr>
            </w:pPr>
          </w:p>
          <w:p w14:paraId="61517F99" w14:textId="77777777" w:rsidR="00ED12C3" w:rsidRDefault="00ED12C3" w:rsidP="00ED12C3">
            <w:pPr>
              <w:rPr>
                <w:sz w:val="23"/>
                <w:szCs w:val="23"/>
              </w:rPr>
            </w:pPr>
          </w:p>
          <w:p w14:paraId="1E0F4442" w14:textId="77777777" w:rsidR="00ED12C3" w:rsidRDefault="00ED12C3" w:rsidP="00ED12C3">
            <w:pPr>
              <w:rPr>
                <w:sz w:val="23"/>
                <w:szCs w:val="23"/>
              </w:rPr>
            </w:pPr>
          </w:p>
          <w:p w14:paraId="3D628988" w14:textId="77777777" w:rsidR="00ED12C3" w:rsidRDefault="00ED12C3" w:rsidP="00ED12C3">
            <w:pPr>
              <w:rPr>
                <w:sz w:val="23"/>
                <w:szCs w:val="23"/>
              </w:rPr>
            </w:pPr>
            <w:r>
              <w:rPr>
                <w:sz w:val="23"/>
                <w:szCs w:val="23"/>
              </w:rPr>
              <w:t>Speaker:</w:t>
            </w:r>
          </w:p>
          <w:p w14:paraId="0842F921" w14:textId="77777777" w:rsidR="00ED12C3" w:rsidRDefault="00ED12C3" w:rsidP="00ED12C3">
            <w:pPr>
              <w:rPr>
                <w:sz w:val="23"/>
                <w:szCs w:val="23"/>
              </w:rPr>
            </w:pPr>
            <w:r>
              <w:rPr>
                <w:sz w:val="23"/>
                <w:szCs w:val="23"/>
              </w:rPr>
              <w:t>Comments</w:t>
            </w:r>
          </w:p>
        </w:tc>
        <w:tc>
          <w:tcPr>
            <w:tcW w:w="3510" w:type="dxa"/>
          </w:tcPr>
          <w:p w14:paraId="250F6522" w14:textId="29EF970E" w:rsidR="002109F6" w:rsidRDefault="000649FF" w:rsidP="00ED12C3">
            <w:pPr>
              <w:rPr>
                <w:sz w:val="23"/>
                <w:szCs w:val="23"/>
              </w:rPr>
            </w:pPr>
            <w:r w:rsidRPr="00363D58">
              <w:rPr>
                <w:sz w:val="23"/>
                <w:szCs w:val="23"/>
              </w:rPr>
              <w:t>Misgendering, Contextualism, and Disagreement</w:t>
            </w:r>
          </w:p>
          <w:p w14:paraId="527519E3" w14:textId="77777777" w:rsidR="00AD35CF" w:rsidRDefault="00AD35CF" w:rsidP="00ED12C3">
            <w:pPr>
              <w:rPr>
                <w:b/>
                <w:bCs/>
                <w:sz w:val="23"/>
                <w:szCs w:val="23"/>
              </w:rPr>
            </w:pPr>
          </w:p>
          <w:p w14:paraId="1BBD597E" w14:textId="049B3CB8" w:rsidR="0081434A" w:rsidRDefault="0081434A" w:rsidP="00ED12C3">
            <w:pPr>
              <w:rPr>
                <w:b/>
                <w:bCs/>
                <w:sz w:val="23"/>
                <w:szCs w:val="23"/>
              </w:rPr>
            </w:pPr>
            <w:r>
              <w:rPr>
                <w:b/>
                <w:bCs/>
                <w:sz w:val="23"/>
                <w:szCs w:val="23"/>
              </w:rPr>
              <w:t>James Murphy</w:t>
            </w:r>
          </w:p>
          <w:p w14:paraId="0C5C2ED9" w14:textId="08811CD4" w:rsidR="002109F6" w:rsidRPr="00EE4396" w:rsidRDefault="00EE4396" w:rsidP="00ED12C3">
            <w:pPr>
              <w:rPr>
                <w:b/>
                <w:bCs/>
                <w:sz w:val="23"/>
                <w:szCs w:val="23"/>
              </w:rPr>
            </w:pPr>
            <w:r>
              <w:rPr>
                <w:b/>
                <w:bCs/>
                <w:sz w:val="23"/>
                <w:szCs w:val="23"/>
              </w:rPr>
              <w:t>IU Bloomington</w:t>
            </w:r>
          </w:p>
        </w:tc>
        <w:tc>
          <w:tcPr>
            <w:tcW w:w="4045" w:type="dxa"/>
          </w:tcPr>
          <w:p w14:paraId="2DC7D375" w14:textId="77777777" w:rsidR="00BA539E" w:rsidRDefault="00BA539E" w:rsidP="00BA539E">
            <w:pPr>
              <w:rPr>
                <w:sz w:val="23"/>
                <w:szCs w:val="23"/>
              </w:rPr>
            </w:pPr>
            <w:r w:rsidRPr="008158BE">
              <w:rPr>
                <w:sz w:val="23"/>
                <w:szCs w:val="23"/>
              </w:rPr>
              <w:t>Filling in the Details about Explanatory Abstraction</w:t>
            </w:r>
          </w:p>
          <w:p w14:paraId="4ED04F51" w14:textId="77777777" w:rsidR="00AD35CF" w:rsidRDefault="00AD35CF" w:rsidP="00BA539E">
            <w:pPr>
              <w:rPr>
                <w:b/>
                <w:bCs/>
                <w:sz w:val="23"/>
                <w:szCs w:val="23"/>
              </w:rPr>
            </w:pPr>
          </w:p>
          <w:p w14:paraId="66080B84" w14:textId="48ADCE4E" w:rsidR="00BA539E" w:rsidRDefault="00BA539E" w:rsidP="00BA539E">
            <w:pPr>
              <w:rPr>
                <w:sz w:val="23"/>
                <w:szCs w:val="23"/>
              </w:rPr>
            </w:pPr>
            <w:r>
              <w:rPr>
                <w:b/>
                <w:bCs/>
                <w:sz w:val="23"/>
                <w:szCs w:val="23"/>
              </w:rPr>
              <w:t>Cory Wright</w:t>
            </w:r>
          </w:p>
          <w:p w14:paraId="477DF5BA" w14:textId="234EC695" w:rsidR="0081434A" w:rsidRPr="0081434A" w:rsidRDefault="00EE4396" w:rsidP="00ED12C3">
            <w:pPr>
              <w:rPr>
                <w:b/>
                <w:bCs/>
                <w:sz w:val="23"/>
                <w:szCs w:val="23"/>
              </w:rPr>
            </w:pPr>
            <w:r>
              <w:rPr>
                <w:b/>
                <w:bCs/>
                <w:sz w:val="23"/>
                <w:szCs w:val="23"/>
              </w:rPr>
              <w:t>Cal State Long Beach</w:t>
            </w:r>
          </w:p>
        </w:tc>
      </w:tr>
      <w:tr w:rsidR="00ED12C3" w14:paraId="7FF9B8FB" w14:textId="77777777" w:rsidTr="004B1737">
        <w:tc>
          <w:tcPr>
            <w:tcW w:w="1795" w:type="dxa"/>
          </w:tcPr>
          <w:p w14:paraId="4786CD4F" w14:textId="1A851C22" w:rsidR="00ED12C3" w:rsidRDefault="00ED12C3" w:rsidP="00ED12C3">
            <w:pPr>
              <w:rPr>
                <w:sz w:val="23"/>
                <w:szCs w:val="23"/>
              </w:rPr>
            </w:pPr>
            <w:r>
              <w:rPr>
                <w:sz w:val="23"/>
                <w:szCs w:val="23"/>
              </w:rPr>
              <w:t>1</w:t>
            </w:r>
            <w:r w:rsidR="008520B5">
              <w:rPr>
                <w:sz w:val="23"/>
                <w:szCs w:val="23"/>
              </w:rPr>
              <w:t>1:30</w:t>
            </w:r>
            <w:r w:rsidR="00354B91">
              <w:rPr>
                <w:sz w:val="23"/>
                <w:szCs w:val="23"/>
              </w:rPr>
              <w:t>-</w:t>
            </w:r>
            <w:r w:rsidR="00FA1686">
              <w:rPr>
                <w:sz w:val="23"/>
                <w:szCs w:val="23"/>
              </w:rPr>
              <w:t>1</w:t>
            </w:r>
            <w:r w:rsidR="00354B91">
              <w:rPr>
                <w:sz w:val="23"/>
                <w:szCs w:val="23"/>
              </w:rPr>
              <w:t>2:</w:t>
            </w:r>
            <w:r w:rsidR="00FA1686">
              <w:rPr>
                <w:sz w:val="23"/>
                <w:szCs w:val="23"/>
              </w:rPr>
              <w:t>2</w:t>
            </w:r>
            <w:r w:rsidR="00424F4D">
              <w:rPr>
                <w:sz w:val="23"/>
                <w:szCs w:val="23"/>
              </w:rPr>
              <w:t>5</w:t>
            </w:r>
            <w:r>
              <w:rPr>
                <w:sz w:val="23"/>
                <w:szCs w:val="23"/>
              </w:rPr>
              <w:t>pm</w:t>
            </w:r>
          </w:p>
          <w:p w14:paraId="197F2AF7" w14:textId="77777777" w:rsidR="00ED12C3" w:rsidRDefault="00ED12C3" w:rsidP="00ED12C3">
            <w:pPr>
              <w:rPr>
                <w:sz w:val="23"/>
                <w:szCs w:val="23"/>
              </w:rPr>
            </w:pPr>
          </w:p>
          <w:p w14:paraId="0A7B1437" w14:textId="77777777" w:rsidR="00ED12C3" w:rsidRDefault="00ED12C3" w:rsidP="00ED12C3">
            <w:pPr>
              <w:rPr>
                <w:sz w:val="23"/>
                <w:szCs w:val="23"/>
              </w:rPr>
            </w:pPr>
          </w:p>
          <w:p w14:paraId="0F49190A" w14:textId="77777777" w:rsidR="00ED12C3" w:rsidRDefault="00ED12C3" w:rsidP="00ED12C3">
            <w:pPr>
              <w:rPr>
                <w:sz w:val="23"/>
                <w:szCs w:val="23"/>
              </w:rPr>
            </w:pPr>
          </w:p>
          <w:p w14:paraId="3EA00259" w14:textId="2802B233" w:rsidR="00ED12C3" w:rsidRDefault="00ED12C3" w:rsidP="00ED12C3">
            <w:pPr>
              <w:rPr>
                <w:sz w:val="23"/>
                <w:szCs w:val="23"/>
              </w:rPr>
            </w:pPr>
            <w:r>
              <w:rPr>
                <w:sz w:val="23"/>
                <w:szCs w:val="23"/>
              </w:rPr>
              <w:t>Speaker:</w:t>
            </w:r>
          </w:p>
          <w:p w14:paraId="1B86E827" w14:textId="77777777" w:rsidR="00ED12C3" w:rsidRDefault="00ED12C3" w:rsidP="00ED12C3">
            <w:pPr>
              <w:rPr>
                <w:sz w:val="23"/>
                <w:szCs w:val="23"/>
              </w:rPr>
            </w:pPr>
            <w:r>
              <w:rPr>
                <w:sz w:val="23"/>
                <w:szCs w:val="23"/>
              </w:rPr>
              <w:t>Chair:</w:t>
            </w:r>
          </w:p>
        </w:tc>
        <w:tc>
          <w:tcPr>
            <w:tcW w:w="3510" w:type="dxa"/>
          </w:tcPr>
          <w:p w14:paraId="003E368A" w14:textId="77777777" w:rsidR="00FA1686" w:rsidRDefault="00FA1686" w:rsidP="00FA1686">
            <w:pPr>
              <w:rPr>
                <w:sz w:val="23"/>
                <w:szCs w:val="23"/>
              </w:rPr>
            </w:pPr>
            <w:r w:rsidRPr="00E469BD">
              <w:rPr>
                <w:sz w:val="23"/>
                <w:szCs w:val="23"/>
              </w:rPr>
              <w:t>Living a meaningful life in Virtual Reality: Responding to all the popular objections using David Chalmers' works</w:t>
            </w:r>
          </w:p>
          <w:p w14:paraId="48366738" w14:textId="77777777" w:rsidR="00ED12C3" w:rsidRDefault="00FA1686" w:rsidP="00FA1686">
            <w:pPr>
              <w:rPr>
                <w:b/>
                <w:bCs/>
                <w:sz w:val="23"/>
                <w:szCs w:val="23"/>
              </w:rPr>
            </w:pPr>
            <w:r>
              <w:rPr>
                <w:b/>
                <w:bCs/>
                <w:sz w:val="23"/>
                <w:szCs w:val="23"/>
              </w:rPr>
              <w:t>Kiet Nguyen</w:t>
            </w:r>
          </w:p>
          <w:p w14:paraId="2184CF26" w14:textId="646F0765" w:rsidR="00EE4396" w:rsidRPr="00EE4396" w:rsidRDefault="00EE4396" w:rsidP="00FA1686">
            <w:pPr>
              <w:rPr>
                <w:b/>
                <w:bCs/>
                <w:sz w:val="23"/>
                <w:szCs w:val="23"/>
              </w:rPr>
            </w:pPr>
            <w:r>
              <w:rPr>
                <w:b/>
                <w:bCs/>
                <w:sz w:val="23"/>
                <w:szCs w:val="23"/>
              </w:rPr>
              <w:t>Franklin and Marshall College</w:t>
            </w:r>
          </w:p>
        </w:tc>
        <w:tc>
          <w:tcPr>
            <w:tcW w:w="4045" w:type="dxa"/>
          </w:tcPr>
          <w:p w14:paraId="17A452CA" w14:textId="77777777" w:rsidR="00D12B65" w:rsidRDefault="00D12B65" w:rsidP="00D12B65">
            <w:pPr>
              <w:rPr>
                <w:sz w:val="23"/>
                <w:szCs w:val="23"/>
              </w:rPr>
            </w:pPr>
            <w:r w:rsidRPr="00E469BD">
              <w:rPr>
                <w:sz w:val="23"/>
                <w:szCs w:val="23"/>
              </w:rPr>
              <w:t>Defective to be Effective-Conceptual Defects as Parts of the Cognitive Economy</w:t>
            </w:r>
          </w:p>
          <w:p w14:paraId="493C4037" w14:textId="77777777" w:rsidR="00AD35CF" w:rsidRDefault="00AD35CF" w:rsidP="00D12B65">
            <w:pPr>
              <w:rPr>
                <w:b/>
                <w:bCs/>
                <w:sz w:val="23"/>
                <w:szCs w:val="23"/>
              </w:rPr>
            </w:pPr>
          </w:p>
          <w:p w14:paraId="22EF7A2F" w14:textId="77777777" w:rsidR="0081434A" w:rsidRDefault="00D12B65" w:rsidP="00D12B65">
            <w:pPr>
              <w:rPr>
                <w:b/>
                <w:bCs/>
                <w:sz w:val="23"/>
                <w:szCs w:val="23"/>
              </w:rPr>
            </w:pPr>
            <w:proofErr w:type="spellStart"/>
            <w:r>
              <w:rPr>
                <w:b/>
                <w:bCs/>
                <w:sz w:val="23"/>
                <w:szCs w:val="23"/>
              </w:rPr>
              <w:t>Jiusi</w:t>
            </w:r>
            <w:proofErr w:type="spellEnd"/>
            <w:r>
              <w:rPr>
                <w:b/>
                <w:bCs/>
                <w:sz w:val="23"/>
                <w:szCs w:val="23"/>
              </w:rPr>
              <w:t xml:space="preserve"> Guo</w:t>
            </w:r>
          </w:p>
          <w:p w14:paraId="7F0BBA5F" w14:textId="6AC94E87" w:rsidR="00EE4396" w:rsidRPr="0081434A" w:rsidRDefault="00EE4396" w:rsidP="00D12B65">
            <w:pPr>
              <w:rPr>
                <w:b/>
                <w:bCs/>
                <w:sz w:val="23"/>
                <w:szCs w:val="23"/>
              </w:rPr>
            </w:pPr>
            <w:r>
              <w:rPr>
                <w:b/>
                <w:bCs/>
                <w:sz w:val="23"/>
                <w:szCs w:val="23"/>
              </w:rPr>
              <w:t>University of Illinois, Urbana-Champaign</w:t>
            </w:r>
          </w:p>
        </w:tc>
      </w:tr>
    </w:tbl>
    <w:p w14:paraId="163DD662" w14:textId="77777777" w:rsidR="0045656B" w:rsidRDefault="0045656B">
      <w:pPr>
        <w:rPr>
          <w:sz w:val="23"/>
          <w:szCs w:val="23"/>
        </w:rPr>
      </w:pPr>
    </w:p>
    <w:p w14:paraId="194E7AFC" w14:textId="1A0C2286" w:rsidR="0045656B" w:rsidRDefault="0045656B" w:rsidP="000610D6">
      <w:r w:rsidRPr="0045656B">
        <w:rPr>
          <w:u w:val="single"/>
        </w:rPr>
        <w:t xml:space="preserve">IPA Executive Officers </w:t>
      </w:r>
      <w:r>
        <w:rPr>
          <w:u w:val="single"/>
        </w:rPr>
        <w:t>202</w:t>
      </w:r>
      <w:r w:rsidR="006D22B0">
        <w:rPr>
          <w:u w:val="single"/>
        </w:rPr>
        <w:t>4</w:t>
      </w:r>
      <w:r>
        <w:rPr>
          <w:u w:val="single"/>
        </w:rPr>
        <w:t>-202</w:t>
      </w:r>
      <w:r w:rsidR="006D22B0">
        <w:rPr>
          <w:u w:val="single"/>
        </w:rPr>
        <w:t>5</w:t>
      </w:r>
      <w:r w:rsidRPr="0045656B">
        <w:t>:</w:t>
      </w:r>
    </w:p>
    <w:p w14:paraId="08A8FFAC" w14:textId="77777777" w:rsidR="0045656B" w:rsidRPr="0045656B" w:rsidRDefault="0045656B" w:rsidP="0045656B">
      <w:pPr>
        <w:ind w:left="720"/>
      </w:pPr>
    </w:p>
    <w:p w14:paraId="4F32978C" w14:textId="5C76D33D" w:rsidR="0045656B" w:rsidRPr="0045656B" w:rsidRDefault="0045656B" w:rsidP="000610D6">
      <w:r w:rsidRPr="0045656B">
        <w:t>President</w:t>
      </w:r>
      <w:r>
        <w:tab/>
      </w:r>
      <w:r>
        <w:tab/>
        <w:t>Joseph Gamache, Mari</w:t>
      </w:r>
      <w:r w:rsidR="00F939C6">
        <w:t>a</w:t>
      </w:r>
      <w:r>
        <w:t>n University</w:t>
      </w:r>
    </w:p>
    <w:p w14:paraId="6422777A" w14:textId="3DAAC0F3" w:rsidR="0045656B" w:rsidRDefault="00424F4D" w:rsidP="000610D6">
      <w:r>
        <w:t>Vice President</w:t>
      </w:r>
      <w:r w:rsidR="0045656B" w:rsidRPr="0045656B">
        <w:tab/>
      </w:r>
      <w:r w:rsidR="0045656B">
        <w:tab/>
        <w:t>Brian Johnson, Purdue University</w:t>
      </w:r>
    </w:p>
    <w:p w14:paraId="06F6C2E5" w14:textId="32979D8C" w:rsidR="00CC7281" w:rsidRDefault="00424F4D" w:rsidP="000610D6">
      <w:r>
        <w:t>Secretary/Treasurer</w:t>
      </w:r>
      <w:r>
        <w:tab/>
      </w:r>
      <w:r w:rsidR="00B7064F">
        <w:t>Samuel Cody Bennett, Purdue</w:t>
      </w:r>
    </w:p>
    <w:p w14:paraId="12E213A3" w14:textId="77777777" w:rsidR="000610D6" w:rsidRDefault="000610D6" w:rsidP="000610D6"/>
    <w:p w14:paraId="31F1FE9F" w14:textId="77777777" w:rsidR="000610D6" w:rsidRPr="00F9432E" w:rsidRDefault="000610D6" w:rsidP="000610D6">
      <w:pPr>
        <w:spacing w:after="200" w:line="276" w:lineRule="auto"/>
        <w:jc w:val="center"/>
        <w:rPr>
          <w:b/>
          <w:u w:val="single"/>
        </w:rPr>
      </w:pPr>
      <w:r>
        <w:rPr>
          <w:b/>
          <w:u w:val="single"/>
        </w:rPr>
        <w:t>Registration and Venue Information</w:t>
      </w:r>
    </w:p>
    <w:p w14:paraId="2BC1DB1A" w14:textId="65E7555E" w:rsidR="000610D6" w:rsidRPr="00E575B9" w:rsidRDefault="000610D6" w:rsidP="000610D6">
      <w:pPr>
        <w:spacing w:after="200" w:line="276" w:lineRule="auto"/>
      </w:pPr>
      <w:r w:rsidRPr="00E575B9">
        <w:rPr>
          <w:b/>
        </w:rPr>
        <w:t xml:space="preserve">Registration: </w:t>
      </w:r>
      <w:r>
        <w:t>T</w:t>
      </w:r>
      <w:r w:rsidRPr="00E575B9">
        <w:t xml:space="preserve">here will be a registration desk in the lobby outside the conference room. Registration is also possible online </w:t>
      </w:r>
      <w:hyperlink r:id="rId9" w:history="1">
        <w:r w:rsidRPr="00E575B9">
          <w:rPr>
            <w:rStyle w:val="Hyperlink"/>
          </w:rPr>
          <w:t>here</w:t>
        </w:r>
      </w:hyperlink>
      <w:r w:rsidRPr="00E575B9">
        <w:t>. Registration fees are $20.00 for faculty and $10.00 for graduate students; undergraduates are welcome to attend the conference at no charge. When prompted to “add a note” on the confirmation page, please enter your name and professional affiliation. If you are paying registration fees for more than one conference participant, please include the names and professional affiliations of everyone you would like to register. (</w:t>
      </w:r>
      <w:hyperlink r:id="rId10" w:tooltip="https://www.paypal.com/donate/?hosted_button_id=UDJ8U7UKC7RPE" w:history="1">
        <w:r w:rsidRPr="00E575B9">
          <w:rPr>
            <w:rStyle w:val="Hyperlink"/>
          </w:rPr>
          <w:t>https://www.paypal.com/donate/?hosted_button_id=UDJ8U7UKC7RPE</w:t>
        </w:r>
      </w:hyperlink>
      <w:r w:rsidRPr="00E575B9">
        <w:t xml:space="preserve">) </w:t>
      </w:r>
    </w:p>
    <w:p w14:paraId="324F241B" w14:textId="77777777" w:rsidR="00D31EAB" w:rsidRDefault="000610D6" w:rsidP="000610D6">
      <w:pPr>
        <w:rPr>
          <w:b/>
        </w:rPr>
      </w:pPr>
      <w:r>
        <w:rPr>
          <w:b/>
        </w:rPr>
        <w:t xml:space="preserve">Hotel recommendations: </w:t>
      </w:r>
    </w:p>
    <w:p w14:paraId="46FF36E8" w14:textId="28D093B4" w:rsidR="000610D6" w:rsidRPr="00853B10" w:rsidRDefault="00D31EAB" w:rsidP="00853B10">
      <w:pPr>
        <w:pStyle w:val="ListParagraph"/>
        <w:numPr>
          <w:ilvl w:val="0"/>
          <w:numId w:val="1"/>
        </w:numPr>
        <w:rPr>
          <w:bCs/>
        </w:rPr>
      </w:pPr>
      <w:r w:rsidRPr="00853B10">
        <w:rPr>
          <w:bCs/>
        </w:rPr>
        <w:t xml:space="preserve">Courtyard by Marriott, 6315 Crawfordsville Rd, Speedway, IN </w:t>
      </w:r>
      <w:r w:rsidR="00741163" w:rsidRPr="00853B10">
        <w:rPr>
          <w:bCs/>
        </w:rPr>
        <w:t>(</w:t>
      </w:r>
      <w:r w:rsidR="004A1FF7" w:rsidRPr="00853B10">
        <w:rPr>
          <w:bCs/>
        </w:rPr>
        <w:t>has a restaurant)</w:t>
      </w:r>
      <w:r w:rsidR="00CC2694">
        <w:rPr>
          <w:bCs/>
        </w:rPr>
        <w:t>. The IPA has requested a courtesy hold on a small block of rooms at this hotel. Use the following registration link to book this hotel</w:t>
      </w:r>
      <w:r w:rsidR="00EF7129">
        <w:rPr>
          <w:bCs/>
        </w:rPr>
        <w:t xml:space="preserve">, but be aware that supply is limited: </w:t>
      </w:r>
      <w:hyperlink r:id="rId11" w:tgtFrame="_blank" w:tooltip="https://www.marriott.com/event-reservations/reservation-link.mi?id=1727810327689&amp;key=grp&amp;guestreslink2=true" w:history="1">
        <w:r w:rsidR="00EF7129">
          <w:rPr>
            <w:rStyle w:val="Hyperlink"/>
            <w:rFonts w:ascii="Lucida Sans" w:eastAsia="Times New Roman" w:hAnsi="Lucida Sans"/>
            <w:sz w:val="20"/>
            <w:szCs w:val="20"/>
          </w:rPr>
          <w:t>Reservation-Link (marriott.com)</w:t>
        </w:r>
      </w:hyperlink>
      <w:r w:rsidR="00EF7129">
        <w:rPr>
          <w:rFonts w:ascii="Lucida Sans" w:eastAsia="Times New Roman" w:hAnsi="Lucida Sans"/>
          <w:color w:val="000000"/>
          <w:sz w:val="20"/>
          <w:szCs w:val="20"/>
        </w:rPr>
        <w:t>.</w:t>
      </w:r>
    </w:p>
    <w:p w14:paraId="3E4F6C6D" w14:textId="267974BD" w:rsidR="004A1FF7" w:rsidRPr="00853B10" w:rsidRDefault="004A1FF7" w:rsidP="00853B10">
      <w:pPr>
        <w:pStyle w:val="ListParagraph"/>
        <w:numPr>
          <w:ilvl w:val="0"/>
          <w:numId w:val="1"/>
        </w:numPr>
        <w:rPr>
          <w:bCs/>
        </w:rPr>
      </w:pPr>
      <w:r w:rsidRPr="00853B10">
        <w:rPr>
          <w:bCs/>
        </w:rPr>
        <w:t xml:space="preserve">Hilton Garden Inn, 6930 Intech Blvd., Indianapolis, IN </w:t>
      </w:r>
      <w:r w:rsidR="004E5847" w:rsidRPr="00853B10">
        <w:rPr>
          <w:bCs/>
        </w:rPr>
        <w:t>(has a restaurant)</w:t>
      </w:r>
    </w:p>
    <w:p w14:paraId="735F32F3" w14:textId="1FA6DAA2" w:rsidR="00CF337F" w:rsidRPr="00853B10" w:rsidRDefault="00853B10" w:rsidP="00853B10">
      <w:pPr>
        <w:pStyle w:val="ListParagraph"/>
        <w:numPr>
          <w:ilvl w:val="0"/>
          <w:numId w:val="1"/>
        </w:numPr>
        <w:rPr>
          <w:bCs/>
        </w:rPr>
      </w:pPr>
      <w:r w:rsidRPr="00853B10">
        <w:rPr>
          <w:bCs/>
        </w:rPr>
        <w:t>Candlewood</w:t>
      </w:r>
      <w:r w:rsidR="00CF337F" w:rsidRPr="00853B10">
        <w:rPr>
          <w:bCs/>
        </w:rPr>
        <w:t xml:space="preserve"> Suites, 7455 Woodland Drive, Indianapolis, IN</w:t>
      </w:r>
    </w:p>
    <w:p w14:paraId="27ECF245" w14:textId="4359E4B0" w:rsidR="00853B10" w:rsidRDefault="00853B10" w:rsidP="000610D6">
      <w:pPr>
        <w:rPr>
          <w:bCs/>
        </w:rPr>
      </w:pPr>
      <w:r>
        <w:rPr>
          <w:bCs/>
        </w:rPr>
        <w:t>There are, of course, many other options in the city.</w:t>
      </w:r>
    </w:p>
    <w:p w14:paraId="69427F56" w14:textId="77777777" w:rsidR="002D135A" w:rsidRDefault="002D135A" w:rsidP="000610D6"/>
    <w:p w14:paraId="398B7DAB" w14:textId="53B59F3F" w:rsidR="002D135A" w:rsidRPr="0010085A" w:rsidRDefault="002D135A" w:rsidP="000610D6">
      <w:r w:rsidRPr="00356B7A">
        <w:rPr>
          <w:b/>
          <w:bCs/>
        </w:rPr>
        <w:t>Parking</w:t>
      </w:r>
      <w:r>
        <w:t xml:space="preserve">: Parking is tight on the campus of Marian University. Fortunately, there is a large, </w:t>
      </w:r>
      <w:r w:rsidR="00967DB3">
        <w:t>underutilized, campus parking lot that is located near the building in which the conference is taking place</w:t>
      </w:r>
      <w:r w:rsidR="00041DBB">
        <w:t xml:space="preserve"> (about a three-minute walk)</w:t>
      </w:r>
      <w:r w:rsidR="00967DB3">
        <w:t>. The lot in question is on the southwest corner of 30</w:t>
      </w:r>
      <w:r w:rsidR="00967DB3" w:rsidRPr="00967DB3">
        <w:rPr>
          <w:vertAlign w:val="superscript"/>
        </w:rPr>
        <w:t>th</w:t>
      </w:r>
      <w:r w:rsidR="00967DB3">
        <w:t xml:space="preserve"> Street and Cold Spring Road, adjacent </w:t>
      </w:r>
      <w:r w:rsidR="00DD404F">
        <w:t xml:space="preserve">to a BP gas station. </w:t>
      </w:r>
      <w:hyperlink r:id="rId12" w:history="1">
        <w:r w:rsidR="0010085A" w:rsidRPr="00356B7A">
          <w:rPr>
            <w:rStyle w:val="Hyperlink"/>
          </w:rPr>
          <w:t>Click here</w:t>
        </w:r>
      </w:hyperlink>
      <w:r w:rsidR="0010085A">
        <w:t xml:space="preserve"> for a campus map. The recommended parking lot is #1 on this map, and the Evans Center is #21. </w:t>
      </w:r>
    </w:p>
    <w:p w14:paraId="47EA408A" w14:textId="77777777" w:rsidR="000610D6" w:rsidRDefault="000610D6" w:rsidP="000610D6">
      <w:pPr>
        <w:rPr>
          <w:b/>
        </w:rPr>
      </w:pPr>
    </w:p>
    <w:p w14:paraId="17318B48" w14:textId="37236868" w:rsidR="000610D6" w:rsidRPr="00356B7A" w:rsidRDefault="00356B7A" w:rsidP="00356B7A">
      <w:pPr>
        <w:rPr>
          <w:bCs/>
        </w:rPr>
      </w:pPr>
      <w:r>
        <w:rPr>
          <w:b/>
        </w:rPr>
        <w:t xml:space="preserve">Dining: </w:t>
      </w:r>
      <w:r>
        <w:rPr>
          <w:bCs/>
        </w:rPr>
        <w:t>On campus dining options include the Dining Commons (</w:t>
      </w:r>
      <w:r w:rsidR="00FD432D">
        <w:rPr>
          <w:bCs/>
        </w:rPr>
        <w:t xml:space="preserve">#13 on the map), Chick-fil-A (in Alumni Hall, #5 on the map), </w:t>
      </w:r>
      <w:r w:rsidR="00DA3FB0">
        <w:rPr>
          <w:bCs/>
        </w:rPr>
        <w:t xml:space="preserve">and Subway (in the Norman Center, #24 on the map). </w:t>
      </w:r>
      <w:r w:rsidR="00502885">
        <w:rPr>
          <w:bCs/>
        </w:rPr>
        <w:t>There isn’t much dining in the immediate vicinity of Marian</w:t>
      </w:r>
      <w:r w:rsidR="007F5113">
        <w:rPr>
          <w:bCs/>
        </w:rPr>
        <w:t>, but there are many options once you drive about 10</w:t>
      </w:r>
      <w:r w:rsidR="00CC3168">
        <w:rPr>
          <w:bCs/>
        </w:rPr>
        <w:t>-15</w:t>
      </w:r>
      <w:r w:rsidR="007F5113">
        <w:rPr>
          <w:bCs/>
        </w:rPr>
        <w:t xml:space="preserve"> minutes off campus. These include </w:t>
      </w:r>
      <w:proofErr w:type="spellStart"/>
      <w:r w:rsidR="007F5113">
        <w:rPr>
          <w:bCs/>
        </w:rPr>
        <w:t>Guggman</w:t>
      </w:r>
      <w:proofErr w:type="spellEnd"/>
      <w:r w:rsidR="007F5113">
        <w:rPr>
          <w:bCs/>
        </w:rPr>
        <w:t xml:space="preserve"> Haus Brewing Co., </w:t>
      </w:r>
      <w:r w:rsidR="002B088F">
        <w:rPr>
          <w:bCs/>
        </w:rPr>
        <w:t>off 16</w:t>
      </w:r>
      <w:r w:rsidR="002B088F" w:rsidRPr="002B088F">
        <w:rPr>
          <w:bCs/>
          <w:vertAlign w:val="superscript"/>
        </w:rPr>
        <w:t>th</w:t>
      </w:r>
      <w:r w:rsidR="002B088F">
        <w:rPr>
          <w:bCs/>
        </w:rPr>
        <w:t xml:space="preserve"> Street</w:t>
      </w:r>
      <w:r w:rsidR="00F67655">
        <w:rPr>
          <w:bCs/>
        </w:rPr>
        <w:t xml:space="preserve"> (a frequent </w:t>
      </w:r>
      <w:r w:rsidR="00476BA2">
        <w:rPr>
          <w:bCs/>
        </w:rPr>
        <w:t>gathering place for Marian faculty)</w:t>
      </w:r>
      <w:r w:rsidR="002B088F">
        <w:rPr>
          <w:bCs/>
        </w:rPr>
        <w:t xml:space="preserve">, a cluster of restaurants in Speedway (e.g., Big Woods, </w:t>
      </w:r>
      <w:r w:rsidR="009922F1">
        <w:rPr>
          <w:bCs/>
        </w:rPr>
        <w:t>Barbeque and Bourbon, Dawson’s on Main)</w:t>
      </w:r>
      <w:r w:rsidR="00CC3168">
        <w:rPr>
          <w:bCs/>
        </w:rPr>
        <w:t xml:space="preserve">, </w:t>
      </w:r>
      <w:r w:rsidR="00B15463">
        <w:rPr>
          <w:bCs/>
        </w:rPr>
        <w:t xml:space="preserve">a cluster of restaurants in Broad Ripple, and on Mass. Ave downtown. We have allocated 90 minutes for lunch to accommodate drive times. </w:t>
      </w:r>
    </w:p>
    <w:p w14:paraId="3428D400" w14:textId="77777777" w:rsidR="00356B7A" w:rsidRDefault="00356B7A" w:rsidP="00356B7A">
      <w:pPr>
        <w:rPr>
          <w:b/>
          <w:u w:val="single"/>
        </w:rPr>
      </w:pPr>
    </w:p>
    <w:p w14:paraId="31EA73CD" w14:textId="77777777" w:rsidR="0007736C" w:rsidRDefault="0007736C" w:rsidP="000610D6">
      <w:pPr>
        <w:jc w:val="center"/>
        <w:rPr>
          <w:b/>
          <w:u w:val="single"/>
        </w:rPr>
      </w:pPr>
    </w:p>
    <w:p w14:paraId="022A7690" w14:textId="77777777" w:rsidR="0007736C" w:rsidRDefault="0007736C" w:rsidP="000610D6">
      <w:pPr>
        <w:jc w:val="center"/>
        <w:rPr>
          <w:b/>
          <w:u w:val="single"/>
        </w:rPr>
      </w:pPr>
    </w:p>
    <w:p w14:paraId="7CC73378" w14:textId="77777777" w:rsidR="0007736C" w:rsidRDefault="0007736C" w:rsidP="000610D6">
      <w:pPr>
        <w:jc w:val="center"/>
        <w:rPr>
          <w:b/>
          <w:u w:val="single"/>
        </w:rPr>
      </w:pPr>
    </w:p>
    <w:p w14:paraId="62B90955" w14:textId="289F27D1" w:rsidR="000610D6" w:rsidRPr="008A7B11" w:rsidRDefault="000610D6" w:rsidP="000610D6">
      <w:pPr>
        <w:jc w:val="center"/>
        <w:rPr>
          <w:b/>
          <w:u w:val="single"/>
        </w:rPr>
      </w:pPr>
      <w:r w:rsidRPr="00552DE5">
        <w:rPr>
          <w:b/>
          <w:u w:val="single"/>
        </w:rPr>
        <w:t>Abstracts of Papers</w:t>
      </w:r>
    </w:p>
    <w:p w14:paraId="6288B76F" w14:textId="77777777" w:rsidR="000610D6" w:rsidRDefault="000610D6" w:rsidP="000610D6"/>
    <w:p w14:paraId="4F9B77CF" w14:textId="77777777" w:rsidR="0007736C" w:rsidRDefault="0007736C" w:rsidP="00B44A37">
      <w:pPr>
        <w:rPr>
          <w:b/>
          <w:bCs/>
        </w:rPr>
      </w:pPr>
    </w:p>
    <w:p w14:paraId="1059A868" w14:textId="77777777" w:rsidR="0007736C" w:rsidRDefault="0007736C" w:rsidP="00B44A37">
      <w:pPr>
        <w:rPr>
          <w:b/>
          <w:bCs/>
        </w:rPr>
      </w:pPr>
    </w:p>
    <w:p w14:paraId="63BDD9BC" w14:textId="1A5029A0" w:rsidR="000610D6" w:rsidRPr="00B44A37" w:rsidRDefault="00B44A37" w:rsidP="00B44A37">
      <w:pPr>
        <w:rPr>
          <w:b/>
          <w:bCs/>
        </w:rPr>
      </w:pPr>
      <w:r w:rsidRPr="00B44A37">
        <w:rPr>
          <w:b/>
          <w:bCs/>
        </w:rPr>
        <w:t>Aristotle on Complete Living – Zachary Biondi</w:t>
      </w:r>
    </w:p>
    <w:p w14:paraId="4B833BDA" w14:textId="77777777" w:rsidR="00B44A37" w:rsidRDefault="00B44A37" w:rsidP="00B44A37">
      <w:r w:rsidRPr="00B44A37">
        <w:t xml:space="preserve">Aristotle’s </w:t>
      </w:r>
      <w:r w:rsidRPr="00B44A37">
        <w:rPr>
          <w:i/>
          <w:iCs/>
        </w:rPr>
        <w:t>Nicomachean Ethics</w:t>
      </w:r>
      <w:r w:rsidRPr="00B44A37">
        <w:t xml:space="preserve"> is about human happiness, </w:t>
      </w:r>
      <w:r w:rsidRPr="00B44A37">
        <w:rPr>
          <w:i/>
          <w:iCs/>
        </w:rPr>
        <w:t>eudaimonia</w:t>
      </w:r>
      <w:r w:rsidRPr="00B44A37">
        <w:t xml:space="preserve">. The account of happiness begins in the first lines of the text, leading to the </w:t>
      </w:r>
      <w:r w:rsidRPr="00B44A37">
        <w:rPr>
          <w:i/>
          <w:iCs/>
        </w:rPr>
        <w:t>ergon</w:t>
      </w:r>
      <w:r w:rsidRPr="00B44A37">
        <w:t xml:space="preserve"> (‘work’ or ‘function’) argument in I.7. Book X, particularly chapters 4 and 7, is the final stage in Aristotle’s account of happiness. The paper argues that X.4, when paired with Aristotle’s previous comments on happiness, presents his full account of how to live the good life. It sets out an interpretation of X.4, particularly the distinction between complete and incomplete activities and the account of pleasure. The key claim is that Aristotle takes living to be a complete activity—a claim that has profound implications for happiness or living well. The result is that living </w:t>
      </w:r>
      <w:r w:rsidRPr="00B44A37">
        <w:rPr>
          <w:i/>
          <w:iCs/>
        </w:rPr>
        <w:t>well</w:t>
      </w:r>
      <w:r w:rsidRPr="00B44A37">
        <w:t>, with its characteristic pleasure, is the whole of happiness in a single moment.</w:t>
      </w:r>
    </w:p>
    <w:p w14:paraId="6D4B75AF" w14:textId="77777777" w:rsidR="00B44A37" w:rsidRDefault="00B44A37" w:rsidP="00B44A37"/>
    <w:p w14:paraId="24CB5A7B" w14:textId="77777777" w:rsidR="0007736C" w:rsidRDefault="0007736C" w:rsidP="00B44A37">
      <w:pPr>
        <w:rPr>
          <w:b/>
          <w:bCs/>
        </w:rPr>
      </w:pPr>
    </w:p>
    <w:p w14:paraId="41502622" w14:textId="77777777" w:rsidR="0007736C" w:rsidRDefault="0007736C" w:rsidP="00B44A37">
      <w:pPr>
        <w:rPr>
          <w:b/>
          <w:bCs/>
        </w:rPr>
      </w:pPr>
    </w:p>
    <w:p w14:paraId="0A54B7F9" w14:textId="77777777" w:rsidR="0007736C" w:rsidRDefault="0007736C" w:rsidP="00B44A37">
      <w:pPr>
        <w:rPr>
          <w:b/>
          <w:bCs/>
        </w:rPr>
      </w:pPr>
    </w:p>
    <w:p w14:paraId="196C6E0B" w14:textId="564DA5F9" w:rsidR="00B44A37" w:rsidRDefault="00B44A37" w:rsidP="00B44A37">
      <w:pPr>
        <w:rPr>
          <w:b/>
          <w:bCs/>
        </w:rPr>
      </w:pPr>
      <w:r>
        <w:rPr>
          <w:b/>
          <w:bCs/>
        </w:rPr>
        <w:t>Logical Co</w:t>
      </w:r>
      <w:r w:rsidR="0007736C">
        <w:rPr>
          <w:b/>
          <w:bCs/>
        </w:rPr>
        <w:t>m</w:t>
      </w:r>
      <w:r>
        <w:rPr>
          <w:b/>
          <w:bCs/>
        </w:rPr>
        <w:t>mitment – Matthew Carlson</w:t>
      </w:r>
    </w:p>
    <w:p w14:paraId="2C4A96E9" w14:textId="77777777" w:rsidR="00B44A37" w:rsidRDefault="00B44A37" w:rsidP="00B44A37">
      <w:r>
        <w:t>Much of the literature in the epistemology of logic presupposes that our inferential practices commit us to accepting various logical principles, but this presupposition has received little explicit consideration in its own right. I aim to rectify this by achieving two goals in this paper. First, I argue that by making a deductive inference a person is thereby committed to accepting an associated logical principle. Second, I develop a criterion by means of which we can determine specifically which logical principles a person’s inferential practices commit them to accepting. To achieve the second goal, I draw out some important features of Quine’s criterion of ontological commitment, and use these to develop a parallel criterion of logical commitment. On this criterion, S is committed to accepting principle P by making inference I if and only if S’s account of why I is a good inference generalizes to any instance of P.</w:t>
      </w:r>
    </w:p>
    <w:p w14:paraId="65BCD179" w14:textId="77777777" w:rsidR="00B44A37" w:rsidRDefault="00B44A37" w:rsidP="00B44A37">
      <w:pPr>
        <w:rPr>
          <w:b/>
          <w:bCs/>
        </w:rPr>
      </w:pPr>
    </w:p>
    <w:p w14:paraId="26158E57" w14:textId="77777777" w:rsidR="0007736C" w:rsidRDefault="0007736C" w:rsidP="00B44A37">
      <w:pPr>
        <w:rPr>
          <w:b/>
          <w:bCs/>
        </w:rPr>
      </w:pPr>
    </w:p>
    <w:p w14:paraId="25C37A05" w14:textId="010E8BCB" w:rsidR="00B44A37" w:rsidRDefault="00B44A37" w:rsidP="00B44A37">
      <w:pPr>
        <w:rPr>
          <w:b/>
          <w:bCs/>
        </w:rPr>
      </w:pPr>
      <w:r w:rsidRPr="00B44A37">
        <w:rPr>
          <w:b/>
          <w:bCs/>
        </w:rPr>
        <w:t>On The Disclosure of Moral Values In The Arts: A Value-Realist Account</w:t>
      </w:r>
      <w:r>
        <w:rPr>
          <w:b/>
          <w:bCs/>
        </w:rPr>
        <w:t xml:space="preserve"> – Keaton Jahn</w:t>
      </w:r>
    </w:p>
    <w:p w14:paraId="47AB4D86" w14:textId="23008F8E" w:rsidR="00B44A37" w:rsidRDefault="00B44A37" w:rsidP="00B44A37">
      <w:r w:rsidRPr="00B44A37">
        <w:t xml:space="preserve">Influenced by Max Scheler, Nicolai Hartmann’s Ethics theorizes an “axiological” dimension of Being populated by ideal objects he calls “values.” Like mathematical objects, they are essentially atemporal and immaterial, but can be “actualized” in the </w:t>
      </w:r>
      <w:proofErr w:type="spellStart"/>
      <w:r w:rsidRPr="00B44A37">
        <w:t>spatio</w:t>
      </w:r>
      <w:proofErr w:type="spellEnd"/>
      <w:r w:rsidRPr="00B44A37">
        <w:t>-temporal world. However, we perceive values through a unique faculty of “value-feeling.” Within this framework, I offer an account of why and how art is uniquely equipped to disclose moral values. In Part I, I contend that while moral values inhere only in persons and their acts, artifacts can disclose moral values whether or not they actualize them. In Part II, I argue that they do so primarily by facilitating acts of imagination whose objects instantiate moral values. In Part III, drawing on Dietrich von Hildebrand’s and Edith Stein’s theories of affectivity, I proceed to argue that even non-representational artworks can disclose moral values by simulating the affective states appropriate to their perception.</w:t>
      </w:r>
    </w:p>
    <w:p w14:paraId="450C2357" w14:textId="77777777" w:rsidR="00B44A37" w:rsidRDefault="00B44A37" w:rsidP="00B44A37"/>
    <w:p w14:paraId="09D53750" w14:textId="77777777" w:rsidR="0007736C" w:rsidRDefault="0007736C" w:rsidP="00B44A37">
      <w:pPr>
        <w:rPr>
          <w:b/>
          <w:bCs/>
        </w:rPr>
      </w:pPr>
    </w:p>
    <w:p w14:paraId="554226E7" w14:textId="24025DCD" w:rsidR="00B44A37" w:rsidRDefault="00B44A37" w:rsidP="00B44A37">
      <w:pPr>
        <w:rPr>
          <w:b/>
          <w:bCs/>
        </w:rPr>
      </w:pPr>
      <w:r w:rsidRPr="00B44A37">
        <w:rPr>
          <w:b/>
          <w:bCs/>
        </w:rPr>
        <w:t>Naturalism for Constructivists. Or, Constructivism for Naturalists?</w:t>
      </w:r>
      <w:r w:rsidRPr="00B44A37">
        <w:rPr>
          <w:b/>
          <w:bCs/>
        </w:rPr>
        <w:t xml:space="preserve"> – James Ewing</w:t>
      </w:r>
    </w:p>
    <w:p w14:paraId="10E3FC45" w14:textId="77777777" w:rsidR="00B44A37" w:rsidRDefault="00B44A37" w:rsidP="00B44A37">
      <w:r w:rsidRPr="00B44A37">
        <w:t xml:space="preserve">There has been a growing interest in giving metaphysical explanations of why things are right or wrong in terms of ground (Rosen 2017a, 2017b, </w:t>
      </w:r>
      <w:proofErr w:type="spellStart"/>
      <w:r w:rsidRPr="00B44A37">
        <w:t>Chilovi</w:t>
      </w:r>
      <w:proofErr w:type="spellEnd"/>
      <w:r w:rsidRPr="00B44A37">
        <w:t xml:space="preserve"> &amp; </w:t>
      </w:r>
      <w:proofErr w:type="spellStart"/>
      <w:r w:rsidRPr="00B44A37">
        <w:t>Wodak</w:t>
      </w:r>
      <w:proofErr w:type="spellEnd"/>
      <w:r w:rsidRPr="00B44A37">
        <w:t xml:space="preserve"> 2022, Maguire 2015, 2017). An important question in these debates regards the issue of whether ethical naturalism or non-naturalism is correct, that is, whether or not the moral facts are brought about completely by natural facts. After setting up the debate, I will give an argument for ethical naturalism inspired by contemporary constructivist accounts in metaethics. This argument is the first part of a larger project of developing a metaphysically robust account of naturalism for constructivists, although, as we will see, the account may be of interest also to naturalists in virtue of its </w:t>
      </w:r>
      <w:proofErr w:type="spellStart"/>
      <w:r w:rsidRPr="00B44A37">
        <w:t>constructivistic</w:t>
      </w:r>
      <w:proofErr w:type="spellEnd"/>
      <w:r w:rsidRPr="00B44A37">
        <w:t xml:space="preserve"> features. </w:t>
      </w:r>
    </w:p>
    <w:p w14:paraId="44A55434" w14:textId="77777777" w:rsidR="00B44A37" w:rsidRPr="00B44A37" w:rsidRDefault="00B44A37" w:rsidP="00B44A37"/>
    <w:p w14:paraId="1FCDBEDA" w14:textId="77777777" w:rsidR="0007736C" w:rsidRDefault="0007736C" w:rsidP="00B44A37">
      <w:pPr>
        <w:rPr>
          <w:b/>
          <w:bCs/>
        </w:rPr>
      </w:pPr>
    </w:p>
    <w:p w14:paraId="59234C99" w14:textId="77777777" w:rsidR="0007736C" w:rsidRDefault="0007736C" w:rsidP="00B44A37">
      <w:pPr>
        <w:rPr>
          <w:b/>
          <w:bCs/>
        </w:rPr>
      </w:pPr>
    </w:p>
    <w:p w14:paraId="0AF10470" w14:textId="77777777" w:rsidR="0007736C" w:rsidRDefault="0007736C" w:rsidP="00B44A37">
      <w:pPr>
        <w:rPr>
          <w:b/>
          <w:bCs/>
        </w:rPr>
      </w:pPr>
    </w:p>
    <w:p w14:paraId="59BA3D69" w14:textId="77777777" w:rsidR="0007736C" w:rsidRDefault="0007736C" w:rsidP="00B44A37">
      <w:pPr>
        <w:rPr>
          <w:b/>
          <w:bCs/>
        </w:rPr>
      </w:pPr>
    </w:p>
    <w:p w14:paraId="2F39623C" w14:textId="77777777" w:rsidR="0007736C" w:rsidRDefault="0007736C" w:rsidP="00B44A37">
      <w:pPr>
        <w:rPr>
          <w:b/>
          <w:bCs/>
        </w:rPr>
      </w:pPr>
    </w:p>
    <w:p w14:paraId="55DD91FE" w14:textId="268DF694" w:rsidR="00B44A37" w:rsidRPr="00B44A37" w:rsidRDefault="00B44A37" w:rsidP="00B44A37">
      <w:pPr>
        <w:rPr>
          <w:b/>
          <w:bCs/>
        </w:rPr>
      </w:pPr>
      <w:r w:rsidRPr="00B44A37">
        <w:rPr>
          <w:b/>
          <w:bCs/>
        </w:rPr>
        <w:t>A</w:t>
      </w:r>
      <w:r>
        <w:rPr>
          <w:b/>
          <w:bCs/>
        </w:rPr>
        <w:t xml:space="preserve"> </w:t>
      </w:r>
      <w:r w:rsidRPr="00B44A37">
        <w:rPr>
          <w:b/>
          <w:bCs/>
        </w:rPr>
        <w:t>Novel Framework for the Wrongness of Killing</w:t>
      </w:r>
      <w:r>
        <w:rPr>
          <w:b/>
          <w:bCs/>
        </w:rPr>
        <w:t xml:space="preserve"> – Tanya Aiyar</w:t>
      </w:r>
    </w:p>
    <w:p w14:paraId="1398E478" w14:textId="093C79CA" w:rsidR="00B44A37" w:rsidRPr="00B44A37" w:rsidRDefault="00B44A37" w:rsidP="00B44A37">
      <w:r w:rsidRPr="00B44A37">
        <w:t>Many of us have the following intuitions: (1) Some animals are more wrong to kill than others, forming an animal hierarchy. (2) For some species, killing a young adult is worse than killing an old one. (3) Most humans are equally wrong to kill. But finding a plausible framework for reconciling these intuitions has proven difficult, leading many philosophers to abandon one or more of them. I offer a plausible framework in this paper. I categorize moral status accounts into Stable Accounts, which ground moral status in features that do not vary much within a species, and Variable Accounts, which ground moral status in features which vary considerably within a species. I then propose a model for combining these, such that the Stable Account gains increasing weight up the animal hierarchy. This is an adaptable framework which provides a general reconciliation of the three intuitions.</w:t>
      </w:r>
    </w:p>
    <w:p w14:paraId="72EE8D8A" w14:textId="77777777" w:rsidR="00B44A37" w:rsidRDefault="00B44A37" w:rsidP="00B44A37"/>
    <w:p w14:paraId="205E3E25" w14:textId="77777777" w:rsidR="0007736C" w:rsidRDefault="0007736C" w:rsidP="00B44A37">
      <w:pPr>
        <w:rPr>
          <w:b/>
          <w:bCs/>
        </w:rPr>
      </w:pPr>
    </w:p>
    <w:p w14:paraId="28319544" w14:textId="48E1FAC5" w:rsidR="00B44A37" w:rsidRPr="00B44A37" w:rsidRDefault="00B44A37" w:rsidP="00B44A37">
      <w:pPr>
        <w:rPr>
          <w:b/>
          <w:bCs/>
        </w:rPr>
      </w:pPr>
      <w:r w:rsidRPr="00B44A37">
        <w:rPr>
          <w:b/>
          <w:bCs/>
        </w:rPr>
        <w:t>Trapped in the present: the unreasonable self-blame in grief and other places</w:t>
      </w:r>
      <w:r>
        <w:rPr>
          <w:b/>
          <w:bCs/>
        </w:rPr>
        <w:t xml:space="preserve"> – </w:t>
      </w:r>
      <w:proofErr w:type="spellStart"/>
      <w:r>
        <w:rPr>
          <w:b/>
          <w:bCs/>
        </w:rPr>
        <w:t>Haodong</w:t>
      </w:r>
      <w:proofErr w:type="spellEnd"/>
      <w:r>
        <w:rPr>
          <w:b/>
          <w:bCs/>
        </w:rPr>
        <w:t xml:space="preserve"> Lyu</w:t>
      </w:r>
    </w:p>
    <w:p w14:paraId="2FA713F9" w14:textId="2270D041" w:rsidR="00B44A37" w:rsidRDefault="00B44A37" w:rsidP="00B44A37">
      <w:r w:rsidRPr="00B44A37">
        <w:t xml:space="preserve">We often blame ourselves when we are not blameworthy. This unreasonable </w:t>
      </w:r>
      <w:proofErr w:type="spellStart"/>
      <w:r w:rsidRPr="00B44A37">
        <w:t>self blame</w:t>
      </w:r>
      <w:proofErr w:type="spellEnd"/>
      <w:r w:rsidRPr="00B44A37">
        <w:t xml:space="preserve"> can be found on many occasions. Though unreasonable self-blame is widespread, it has received little discussion. In this paper, I will illustrate such unreasonable self-blame with more detailed examples and explain why it arises by appealing to one egocentric cognitive bias: the hot-cold empathy gap. This bias says that we tend to model the psychological states of our past selves as the states we are in now. Being influenced by the hot-cold empathy gap implies that the perspective from which we evaluate our past beliefs and actions is trapped in the present. It is from this perspective that we misperceive our past unblameworthy beliefs and actions as blameworthy. At the end of this paper, I also consider how the existence of the hot cold empathy gap would impact accounts of interpersonal blame. </w:t>
      </w:r>
    </w:p>
    <w:p w14:paraId="4AB0228C" w14:textId="77777777" w:rsidR="00B44A37" w:rsidRDefault="00B44A37" w:rsidP="00B44A37"/>
    <w:p w14:paraId="699D70F1" w14:textId="77777777" w:rsidR="0007736C" w:rsidRDefault="0007736C" w:rsidP="00B44A37">
      <w:pPr>
        <w:rPr>
          <w:b/>
          <w:bCs/>
        </w:rPr>
      </w:pPr>
    </w:p>
    <w:p w14:paraId="686C7F19" w14:textId="5A82DE77" w:rsidR="00B44A37" w:rsidRPr="00B44A37" w:rsidRDefault="00B44A37" w:rsidP="00B44A37">
      <w:pPr>
        <w:rPr>
          <w:b/>
          <w:bCs/>
        </w:rPr>
      </w:pPr>
      <w:r w:rsidRPr="00B44A37">
        <w:rPr>
          <w:b/>
          <w:bCs/>
        </w:rPr>
        <w:t xml:space="preserve">Three Arguments for the ‘Ought’ Implies ‘Can’ Principle </w:t>
      </w:r>
      <w:r w:rsidRPr="00B44A37">
        <w:rPr>
          <w:b/>
          <w:bCs/>
        </w:rPr>
        <w:t xml:space="preserve">- </w:t>
      </w:r>
      <w:proofErr w:type="spellStart"/>
      <w:r w:rsidRPr="00B44A37">
        <w:rPr>
          <w:b/>
          <w:bCs/>
        </w:rPr>
        <w:t>Seungchul</w:t>
      </w:r>
      <w:proofErr w:type="spellEnd"/>
      <w:r w:rsidRPr="00B44A37">
        <w:rPr>
          <w:b/>
          <w:bCs/>
        </w:rPr>
        <w:t xml:space="preserve"> Yang</w:t>
      </w:r>
    </w:p>
    <w:p w14:paraId="0A1FDA3E" w14:textId="2A60334B" w:rsidR="00B44A37" w:rsidRDefault="00B44A37" w:rsidP="00B44A37">
      <w:r w:rsidRPr="00B44A37">
        <w:t>This paper engages in the debate over the truth of the ‘ought’ implies ‘can’ principle (OIC). It offers (</w:t>
      </w:r>
      <w:proofErr w:type="spellStart"/>
      <w:r w:rsidRPr="00B44A37">
        <w:t>i</w:t>
      </w:r>
      <w:proofErr w:type="spellEnd"/>
      <w:r w:rsidRPr="00B44A37">
        <w:t xml:space="preserve">) an interpretation of OIC, proposing that reasons for infeasible actions are always attenuated to the extent that they have zero weight, due to the fact of the infeasibility, thereby entailing that reasons for infeasible actions can never be decisive; and (ii) three arguments supporting this interpretation of OIC. These arguments are based, respectively, on the three concepts: the transmission of reasons, the rational requirement of </w:t>
      </w:r>
      <w:proofErr w:type="spellStart"/>
      <w:r w:rsidRPr="00B44A37">
        <w:t>enkrasia</w:t>
      </w:r>
      <w:proofErr w:type="spellEnd"/>
      <w:r w:rsidRPr="00B44A37">
        <w:t>, and the deontic dilemma. In each argument, this paper shows that denying OIC creates difficulties with these concepts, whereas they align well with the acceptance of OIC.</w:t>
      </w:r>
    </w:p>
    <w:p w14:paraId="4613AF9F" w14:textId="77777777" w:rsidR="00B44A37" w:rsidRDefault="00B44A37" w:rsidP="00B44A37"/>
    <w:p w14:paraId="3D2D257E" w14:textId="77777777" w:rsidR="0007736C" w:rsidRDefault="0007736C" w:rsidP="00B44A37">
      <w:pPr>
        <w:rPr>
          <w:b/>
          <w:bCs/>
        </w:rPr>
      </w:pPr>
    </w:p>
    <w:p w14:paraId="24ABC3A3" w14:textId="77777777" w:rsidR="0007736C" w:rsidRDefault="0007736C" w:rsidP="00B44A37">
      <w:pPr>
        <w:rPr>
          <w:b/>
          <w:bCs/>
        </w:rPr>
      </w:pPr>
    </w:p>
    <w:p w14:paraId="15DD1D6F" w14:textId="77777777" w:rsidR="0007736C" w:rsidRDefault="0007736C" w:rsidP="00B44A37">
      <w:pPr>
        <w:rPr>
          <w:b/>
          <w:bCs/>
        </w:rPr>
      </w:pPr>
    </w:p>
    <w:p w14:paraId="5E6D0E00" w14:textId="77777777" w:rsidR="0007736C" w:rsidRDefault="0007736C" w:rsidP="00B44A37">
      <w:pPr>
        <w:rPr>
          <w:b/>
          <w:bCs/>
        </w:rPr>
      </w:pPr>
    </w:p>
    <w:p w14:paraId="73A17322" w14:textId="77777777" w:rsidR="0007736C" w:rsidRDefault="0007736C" w:rsidP="00B44A37">
      <w:pPr>
        <w:rPr>
          <w:b/>
          <w:bCs/>
        </w:rPr>
      </w:pPr>
    </w:p>
    <w:p w14:paraId="6579C42A" w14:textId="77777777" w:rsidR="0007736C" w:rsidRDefault="0007736C" w:rsidP="00B44A37">
      <w:pPr>
        <w:rPr>
          <w:b/>
          <w:bCs/>
        </w:rPr>
      </w:pPr>
    </w:p>
    <w:p w14:paraId="184A74D1" w14:textId="77777777" w:rsidR="0007736C" w:rsidRDefault="0007736C" w:rsidP="00B44A37">
      <w:pPr>
        <w:rPr>
          <w:b/>
          <w:bCs/>
        </w:rPr>
      </w:pPr>
    </w:p>
    <w:p w14:paraId="18758BA7" w14:textId="77777777" w:rsidR="0007736C" w:rsidRDefault="0007736C" w:rsidP="00B44A37">
      <w:pPr>
        <w:rPr>
          <w:b/>
          <w:bCs/>
        </w:rPr>
      </w:pPr>
    </w:p>
    <w:p w14:paraId="45CCE9C3" w14:textId="77777777" w:rsidR="0007736C" w:rsidRDefault="0007736C" w:rsidP="00B44A37">
      <w:pPr>
        <w:rPr>
          <w:b/>
          <w:bCs/>
        </w:rPr>
      </w:pPr>
    </w:p>
    <w:p w14:paraId="27C0C054" w14:textId="77777777" w:rsidR="0007736C" w:rsidRDefault="0007736C" w:rsidP="00B44A37">
      <w:pPr>
        <w:rPr>
          <w:b/>
          <w:bCs/>
        </w:rPr>
      </w:pPr>
    </w:p>
    <w:p w14:paraId="1CF8144E" w14:textId="6130C9F6" w:rsidR="00B44A37" w:rsidRPr="00F2681A" w:rsidRDefault="00F2681A" w:rsidP="00B44A37">
      <w:pPr>
        <w:rPr>
          <w:b/>
          <w:bCs/>
        </w:rPr>
      </w:pPr>
      <w:r w:rsidRPr="00F2681A">
        <w:rPr>
          <w:b/>
          <w:bCs/>
        </w:rPr>
        <w:t>Why Is Persistent Grief Not Irrational?</w:t>
      </w:r>
      <w:r w:rsidRPr="00F2681A">
        <w:rPr>
          <w:b/>
          <w:bCs/>
        </w:rPr>
        <w:t xml:space="preserve"> – </w:t>
      </w:r>
      <w:proofErr w:type="spellStart"/>
      <w:r w:rsidRPr="00F2681A">
        <w:rPr>
          <w:b/>
          <w:bCs/>
        </w:rPr>
        <w:t>Eunhong</w:t>
      </w:r>
      <w:proofErr w:type="spellEnd"/>
      <w:r w:rsidRPr="00F2681A">
        <w:rPr>
          <w:b/>
          <w:bCs/>
        </w:rPr>
        <w:t xml:space="preserve"> Lee</w:t>
      </w:r>
    </w:p>
    <w:p w14:paraId="4E7C1A5C" w14:textId="6D48CD47" w:rsidR="00B44A37" w:rsidRDefault="00B44A37" w:rsidP="00B44A37">
      <w:r w:rsidRPr="00B44A37">
        <w:t>Berislav Marušić (2022) takes the psychological criterion distinguishing persistent grief from normal grief based on its duration, seeing persistent grief as a mental disorder. Given this criterion, he argues that an agent’s having a persistent grief is irrational due to its prolonged duration. However, I challenge this view, arguing that persistent grief is not necessarily irrational for the following reasons. First, there are sometimes fitting reasons for its prolonged duration: cognitive processes like intrusive memories and recollections often associated with persistent grief can justify its persistence. Secondly, there are sometimes pragmatic reasons for its distinctively prolonged duration. Pragmatic reasons, which refer to the practical benefits of having an emotion, can also serve as normative reasons that justify the continuation of the emotion. If one’s having persistent grief has pragmatic benefits and serves a certain function, it is not necessarily irrational for the agent to have it.</w:t>
      </w:r>
    </w:p>
    <w:p w14:paraId="1EDB988C" w14:textId="77777777" w:rsidR="00535947" w:rsidRDefault="00535947" w:rsidP="00B44A37"/>
    <w:p w14:paraId="726C64CF" w14:textId="77777777" w:rsidR="0007736C" w:rsidRDefault="0007736C" w:rsidP="00B44A37">
      <w:pPr>
        <w:rPr>
          <w:b/>
          <w:bCs/>
        </w:rPr>
      </w:pPr>
    </w:p>
    <w:p w14:paraId="26F966DD" w14:textId="75485185" w:rsidR="00535947" w:rsidRPr="00535947" w:rsidRDefault="00535947" w:rsidP="00B44A37">
      <w:pPr>
        <w:rPr>
          <w:b/>
          <w:bCs/>
        </w:rPr>
      </w:pPr>
      <w:r w:rsidRPr="00535947">
        <w:rPr>
          <w:b/>
          <w:bCs/>
        </w:rPr>
        <w:t>DEBUNKING AND THE FUNCTION(S) OF MORAL COGNITION</w:t>
      </w:r>
      <w:r w:rsidRPr="00535947">
        <w:rPr>
          <w:b/>
          <w:bCs/>
        </w:rPr>
        <w:t xml:space="preserve"> – Noah McKay</w:t>
      </w:r>
    </w:p>
    <w:p w14:paraId="3A44A677" w14:textId="5C771FF5" w:rsidR="00535947" w:rsidRDefault="00535947" w:rsidP="00B44A37">
      <w:r w:rsidRPr="00535947">
        <w:t>Evolutionary debunking arguments aim to show that moral realism leads to moral skepticism when conjoined with evolutionary theory. There is much controversy about how best to formulate these arguments. I explore the prospects for a new formulation, which I call the “telic strategy”. The telic strategy aims to show that the evolved components of moral cognition have non-alethic functions – that is, functions unrelated to grasping truth. I raise a difficulty for the telic strategy: in order to succeed, telic debunking arguments must invoke strong claims about the evolved functions of moral cognition, claims that cannot be justified by appeal to the empirical evidence currently available. Though current science suggests that moral cognition has some non-alethic functions, this is compatible with the claim that one of the functions of moral cognition is to grasp moral truth.</w:t>
      </w:r>
    </w:p>
    <w:p w14:paraId="16EC4DF8" w14:textId="77777777" w:rsidR="00535947" w:rsidRDefault="00535947" w:rsidP="00B44A37"/>
    <w:p w14:paraId="77D2C3AF" w14:textId="77777777" w:rsidR="0007736C" w:rsidRDefault="0007736C" w:rsidP="00B44A37">
      <w:pPr>
        <w:rPr>
          <w:b/>
          <w:bCs/>
        </w:rPr>
      </w:pPr>
    </w:p>
    <w:p w14:paraId="3B1D4EF7" w14:textId="43643F07" w:rsidR="00535947" w:rsidRPr="00535947" w:rsidRDefault="00535947" w:rsidP="00B44A37">
      <w:pPr>
        <w:rPr>
          <w:b/>
          <w:bCs/>
        </w:rPr>
      </w:pPr>
      <w:r w:rsidRPr="00535947">
        <w:rPr>
          <w:b/>
          <w:bCs/>
        </w:rPr>
        <w:t>Against Explanatory Orthodoxy: All Predictions are Explanations</w:t>
      </w:r>
      <w:r w:rsidRPr="00535947">
        <w:rPr>
          <w:b/>
          <w:bCs/>
        </w:rPr>
        <w:t xml:space="preserve"> – Joseph Blado</w:t>
      </w:r>
    </w:p>
    <w:p w14:paraId="4DDF0923" w14:textId="2A989873" w:rsidR="00535947" w:rsidRDefault="00535947" w:rsidP="00B44A37">
      <w:r w:rsidRPr="00535947">
        <w:t xml:space="preserve">Explanatory orthodoxy says that not all (accurate) predictions are explanations.  After all, using the relevant scientific laws, we can for example predict the height of a flagpole using its shadow length and predict a simple pendulum’s length using its period. But the shadow length of a flagpole hardly </w:t>
      </w:r>
      <w:r w:rsidRPr="00535947">
        <w:rPr>
          <w:i/>
          <w:iCs/>
        </w:rPr>
        <w:t xml:space="preserve">explains </w:t>
      </w:r>
      <w:r w:rsidRPr="00535947">
        <w:t xml:space="preserve">the flagpole’s height, and the simple pendulum’s length hardly </w:t>
      </w:r>
      <w:r w:rsidRPr="00535947">
        <w:rPr>
          <w:i/>
          <w:iCs/>
        </w:rPr>
        <w:t xml:space="preserve">explains </w:t>
      </w:r>
      <w:r w:rsidRPr="00535947">
        <w:t>its period. So, not all (accurate) predictions are explanations. This is a highly intuitive and plausible position. However, despite the orthodox position’s plausibility, this paper argues the reasons to believe this thesis are surprisingly not as compelling as they initially seem.</w:t>
      </w:r>
    </w:p>
    <w:p w14:paraId="1AA35EDE" w14:textId="77777777" w:rsidR="00535947" w:rsidRDefault="00535947" w:rsidP="00B44A37"/>
    <w:p w14:paraId="7AEA8154" w14:textId="77777777" w:rsidR="0007736C" w:rsidRDefault="0007736C" w:rsidP="00B44A37">
      <w:pPr>
        <w:rPr>
          <w:b/>
          <w:bCs/>
        </w:rPr>
      </w:pPr>
    </w:p>
    <w:p w14:paraId="23F9F5A9" w14:textId="77777777" w:rsidR="0007736C" w:rsidRDefault="0007736C" w:rsidP="00B44A37">
      <w:pPr>
        <w:rPr>
          <w:b/>
          <w:bCs/>
        </w:rPr>
      </w:pPr>
    </w:p>
    <w:p w14:paraId="35D03076" w14:textId="77777777" w:rsidR="0007736C" w:rsidRDefault="0007736C" w:rsidP="00B44A37">
      <w:pPr>
        <w:rPr>
          <w:b/>
          <w:bCs/>
        </w:rPr>
      </w:pPr>
    </w:p>
    <w:p w14:paraId="42046189" w14:textId="77777777" w:rsidR="0007736C" w:rsidRDefault="0007736C" w:rsidP="00B44A37">
      <w:pPr>
        <w:rPr>
          <w:b/>
          <w:bCs/>
        </w:rPr>
      </w:pPr>
    </w:p>
    <w:p w14:paraId="5D389B81" w14:textId="77777777" w:rsidR="0007736C" w:rsidRDefault="0007736C" w:rsidP="00B44A37">
      <w:pPr>
        <w:rPr>
          <w:b/>
          <w:bCs/>
        </w:rPr>
      </w:pPr>
    </w:p>
    <w:p w14:paraId="5DBE11DD" w14:textId="77777777" w:rsidR="0007736C" w:rsidRDefault="0007736C" w:rsidP="00B44A37">
      <w:pPr>
        <w:rPr>
          <w:b/>
          <w:bCs/>
        </w:rPr>
      </w:pPr>
    </w:p>
    <w:p w14:paraId="6A4BA38F" w14:textId="77777777" w:rsidR="0007736C" w:rsidRDefault="0007736C" w:rsidP="00B44A37">
      <w:pPr>
        <w:rPr>
          <w:b/>
          <w:bCs/>
        </w:rPr>
      </w:pPr>
    </w:p>
    <w:p w14:paraId="7D0CF60D" w14:textId="77777777" w:rsidR="0007736C" w:rsidRDefault="0007736C" w:rsidP="00B44A37">
      <w:pPr>
        <w:rPr>
          <w:b/>
          <w:bCs/>
        </w:rPr>
      </w:pPr>
    </w:p>
    <w:p w14:paraId="20A866D8" w14:textId="72CEA7EC" w:rsidR="00535947" w:rsidRPr="00535947" w:rsidRDefault="00535947" w:rsidP="00B44A37">
      <w:pPr>
        <w:rPr>
          <w:b/>
          <w:bCs/>
        </w:rPr>
      </w:pPr>
      <w:r w:rsidRPr="00535947">
        <w:rPr>
          <w:b/>
          <w:bCs/>
        </w:rPr>
        <w:t>Misgendering, Contextualism, and Disagreement</w:t>
      </w:r>
      <w:r w:rsidRPr="00535947">
        <w:rPr>
          <w:b/>
          <w:bCs/>
        </w:rPr>
        <w:t xml:space="preserve"> – James Murphy</w:t>
      </w:r>
    </w:p>
    <w:p w14:paraId="7844EC04" w14:textId="328992FF" w:rsidR="00535947" w:rsidRDefault="00535947" w:rsidP="00B44A37">
      <w:r w:rsidRPr="00535947">
        <w:t>Contextualists about gender terms hold that the meaning of words like “man” and “woman” varies from context to context. This view is standardly motivated by the uncontroversial observation that people use gender terms in different ways: some use them to track biological features, others to track gender identity. These different patterns of usage, contextualists argue, reflect different meanings of gender terms. In this paper, I argue that we should reject contextualism about gender terms because it leaves us unable to adequately explain the disagreement between trans-inclusive and trans-exclusionary speakers. I develop and defend an alternative, non-contextualist explanation of the varying usage of gender terms rooted in the work of Hilary Putnam and Tyler Burge. According to the non-contextualist account I defend, speakers in different contexts use gender terms differently because they have different theories of gender categories, but they mean the same thing by their gender terms.</w:t>
      </w:r>
    </w:p>
    <w:p w14:paraId="489DCD24" w14:textId="77777777" w:rsidR="00535947" w:rsidRDefault="00535947" w:rsidP="00B44A37"/>
    <w:p w14:paraId="3BBE8E37" w14:textId="1C695A34" w:rsidR="00535947" w:rsidRPr="00535947" w:rsidRDefault="00535947" w:rsidP="00B44A37">
      <w:pPr>
        <w:rPr>
          <w:b/>
          <w:bCs/>
        </w:rPr>
      </w:pPr>
      <w:r w:rsidRPr="00535947">
        <w:rPr>
          <w:b/>
          <w:bCs/>
        </w:rPr>
        <w:t>Filling in the Details about Explanatory Abstraction</w:t>
      </w:r>
      <w:r>
        <w:t xml:space="preserve"> </w:t>
      </w:r>
      <w:r>
        <w:rPr>
          <w:b/>
          <w:bCs/>
        </w:rPr>
        <w:t>– Cory Wright</w:t>
      </w:r>
    </w:p>
    <w:p w14:paraId="1E1B1A59" w14:textId="3165CEA9" w:rsidR="00535947" w:rsidRDefault="00535947" w:rsidP="00B44A37">
      <w:r w:rsidRPr="00535947">
        <w:t>Abstraction is the intentional omission of details, whereas completion involves their incorporation. These practices are widespread in mechanistic explanation; however, an intra-mechanist debate has occurred over whether, or to what extent, explanatory completion is a norm. Craver &amp; Kaplan argue that so-called ‘Salmon-completeness’ provides just such an ideal constraint. Unfortunately, Salmon-completeness cannot formally do the work that Craver &amp; Kaplan intend it to. And, empirically, there are cases in which models explain better without recourse to the details, such as the causal and constitutive role of glial cells in working memory.</w:t>
      </w:r>
    </w:p>
    <w:p w14:paraId="7E813CE6" w14:textId="77777777" w:rsidR="00D77BFE" w:rsidRDefault="00D77BFE" w:rsidP="00B44A37"/>
    <w:p w14:paraId="77215A3F" w14:textId="07658368" w:rsidR="00D77BFE" w:rsidRPr="00D77BFE" w:rsidRDefault="00D77BFE" w:rsidP="00B44A37">
      <w:pPr>
        <w:rPr>
          <w:b/>
          <w:bCs/>
        </w:rPr>
      </w:pPr>
      <w:r w:rsidRPr="00D77BFE">
        <w:rPr>
          <w:b/>
          <w:bCs/>
        </w:rPr>
        <w:t>Responding to all the popular objections using David Chalmers’ works</w:t>
      </w:r>
      <w:r w:rsidRPr="00D77BFE">
        <w:rPr>
          <w:b/>
          <w:bCs/>
        </w:rPr>
        <w:t xml:space="preserve"> – Kiet Nguyen</w:t>
      </w:r>
    </w:p>
    <w:p w14:paraId="06242EAE" w14:textId="54D6F6A0" w:rsidR="00D77BFE" w:rsidRDefault="00D77BFE" w:rsidP="00B44A37">
      <w:r w:rsidRPr="00D77BFE">
        <w:t>This paper will examine whether a meaningful life can be lived within virtual reality (VR) environments. Building on David Chalmers’ arguments, I will explores the potential for VR to offer experiences that are just as authentic and valuable as those in the physical world. Key objections are considered, including concerns about the artificiality of VR, the nature of meaningful experiences, and the risk of detachment from reality. The paper argues that VR can support meaningful lives, provided it fosters genuine emotional connections, immersive coherence, and personal fulfillment. By expanding traditional views of meaningful existence, this analysis suggests that virtual environments may play a significant role in shaping the future of human experience.</w:t>
      </w:r>
    </w:p>
    <w:p w14:paraId="1C85C4CE" w14:textId="77777777" w:rsidR="0007736C" w:rsidRDefault="0007736C" w:rsidP="00B44A37"/>
    <w:p w14:paraId="325EC201" w14:textId="65F2C6FE" w:rsidR="00D77BFE" w:rsidRPr="00D77BFE" w:rsidRDefault="00D77BFE" w:rsidP="00B44A37">
      <w:pPr>
        <w:rPr>
          <w:b/>
          <w:bCs/>
        </w:rPr>
      </w:pPr>
      <w:r w:rsidRPr="00D77BFE">
        <w:rPr>
          <w:b/>
          <w:bCs/>
        </w:rPr>
        <w:t>Defective to be Effective-Conceptual Defects as Part of the Cognitive Economy</w:t>
      </w:r>
      <w:r>
        <w:rPr>
          <w:b/>
          <w:bCs/>
        </w:rPr>
        <w:t xml:space="preserve"> – </w:t>
      </w:r>
      <w:proofErr w:type="spellStart"/>
      <w:r>
        <w:rPr>
          <w:b/>
          <w:bCs/>
        </w:rPr>
        <w:t>Jiusi</w:t>
      </w:r>
      <w:proofErr w:type="spellEnd"/>
      <w:r>
        <w:rPr>
          <w:b/>
          <w:bCs/>
        </w:rPr>
        <w:t xml:space="preserve"> Guo</w:t>
      </w:r>
    </w:p>
    <w:p w14:paraId="23A9C0A5" w14:textId="7C35ADF0" w:rsidR="00D77BFE" w:rsidRDefault="00D77BFE" w:rsidP="00B44A37">
      <w:r w:rsidRPr="00D77BFE">
        <w:t>The present work proposes that defects in human concepts, analogous to heuristics in vision, are essential for cognitive efficiency. These defects enable concepts to function effectively within our cognitive limits and therefore do not necessarily require any repair. This work calls conceptual engineers’ attention to the largely overlooked pragmatic constraint on their practices and imposes a system-wide condition on the field.</w:t>
      </w:r>
    </w:p>
    <w:p w14:paraId="0BDFFB0D" w14:textId="0C2F9FDA" w:rsidR="000610D6" w:rsidRPr="00B7064F" w:rsidRDefault="000610D6" w:rsidP="0007736C">
      <w:pPr>
        <w:jc w:val="both"/>
      </w:pPr>
    </w:p>
    <w:p w14:paraId="4EB0FEE7" w14:textId="77777777" w:rsidR="00CC7281" w:rsidRDefault="00CC7281" w:rsidP="00CC7281"/>
    <w:sectPr w:rsidR="00CC7281">
      <w:headerReference w:type="even" r:id="rId1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F15D4C" w14:textId="77777777" w:rsidR="00E21384" w:rsidRDefault="00E21384" w:rsidP="0045656B">
      <w:r>
        <w:separator/>
      </w:r>
    </w:p>
  </w:endnote>
  <w:endnote w:type="continuationSeparator" w:id="0">
    <w:p w14:paraId="20FB2274" w14:textId="77777777" w:rsidR="00E21384" w:rsidRDefault="00E21384" w:rsidP="00456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0D890" w14:textId="77777777" w:rsidR="00E21384" w:rsidRDefault="00E21384" w:rsidP="0045656B">
      <w:r>
        <w:separator/>
      </w:r>
    </w:p>
  </w:footnote>
  <w:footnote w:type="continuationSeparator" w:id="0">
    <w:p w14:paraId="7F825B12" w14:textId="77777777" w:rsidR="00E21384" w:rsidRDefault="00E21384" w:rsidP="00456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54256778"/>
      <w:docPartObj>
        <w:docPartGallery w:val="Page Numbers (Top of Page)"/>
        <w:docPartUnique/>
      </w:docPartObj>
    </w:sdtPr>
    <w:sdtContent>
      <w:p w14:paraId="2101C399" w14:textId="76D21703" w:rsidR="005846CC" w:rsidRDefault="005846CC" w:rsidP="00C760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CD60E4" w14:textId="77777777" w:rsidR="005846CC" w:rsidRDefault="005846CC" w:rsidP="005846C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49014541"/>
      <w:docPartObj>
        <w:docPartGallery w:val="Page Numbers (Top of Page)"/>
        <w:docPartUnique/>
      </w:docPartObj>
    </w:sdtPr>
    <w:sdtContent>
      <w:p w14:paraId="00C98C4D" w14:textId="71E355D1" w:rsidR="005846CC" w:rsidRDefault="005846CC" w:rsidP="00C760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C59EE3" w14:textId="77777777" w:rsidR="005846CC" w:rsidRDefault="005846CC" w:rsidP="005846CC">
    <w:pPr>
      <w:pStyle w:val="Header"/>
      <w:ind w:right="36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2554F"/>
    <w:multiLevelType w:val="hybridMultilevel"/>
    <w:tmpl w:val="F4E0E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959C3"/>
    <w:multiLevelType w:val="hybridMultilevel"/>
    <w:tmpl w:val="F21A5B92"/>
    <w:lvl w:ilvl="0" w:tplc="CBDE93E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A6277A"/>
    <w:multiLevelType w:val="hybridMultilevel"/>
    <w:tmpl w:val="3C561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8229796">
    <w:abstractNumId w:val="2"/>
  </w:num>
  <w:num w:numId="2" w16cid:durableId="2036416262">
    <w:abstractNumId w:val="0"/>
  </w:num>
  <w:num w:numId="3" w16cid:durableId="1511142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85D"/>
    <w:rsid w:val="0001171C"/>
    <w:rsid w:val="00041DBB"/>
    <w:rsid w:val="00047D68"/>
    <w:rsid w:val="000610D6"/>
    <w:rsid w:val="000649FF"/>
    <w:rsid w:val="0006579D"/>
    <w:rsid w:val="0007736C"/>
    <w:rsid w:val="00094905"/>
    <w:rsid w:val="000B2DA6"/>
    <w:rsid w:val="000D776E"/>
    <w:rsid w:val="0010085A"/>
    <w:rsid w:val="00122178"/>
    <w:rsid w:val="0013538E"/>
    <w:rsid w:val="00152CC6"/>
    <w:rsid w:val="00182691"/>
    <w:rsid w:val="001A0CB9"/>
    <w:rsid w:val="002109F6"/>
    <w:rsid w:val="00261968"/>
    <w:rsid w:val="002672EB"/>
    <w:rsid w:val="002B088F"/>
    <w:rsid w:val="002B50F3"/>
    <w:rsid w:val="002C6F86"/>
    <w:rsid w:val="002D135A"/>
    <w:rsid w:val="002E305E"/>
    <w:rsid w:val="002F2AEE"/>
    <w:rsid w:val="003013BD"/>
    <w:rsid w:val="00313817"/>
    <w:rsid w:val="00354B91"/>
    <w:rsid w:val="00356B7A"/>
    <w:rsid w:val="00363D58"/>
    <w:rsid w:val="00372574"/>
    <w:rsid w:val="0037434B"/>
    <w:rsid w:val="0037615E"/>
    <w:rsid w:val="00384548"/>
    <w:rsid w:val="00395126"/>
    <w:rsid w:val="003A79E7"/>
    <w:rsid w:val="003B0144"/>
    <w:rsid w:val="003E36CE"/>
    <w:rsid w:val="00424F4D"/>
    <w:rsid w:val="0045656B"/>
    <w:rsid w:val="00476BA2"/>
    <w:rsid w:val="004816E6"/>
    <w:rsid w:val="00483C39"/>
    <w:rsid w:val="004A1FF7"/>
    <w:rsid w:val="004A6D1E"/>
    <w:rsid w:val="004B144F"/>
    <w:rsid w:val="004B5C49"/>
    <w:rsid w:val="004C3A50"/>
    <w:rsid w:val="004C3B4C"/>
    <w:rsid w:val="004E1291"/>
    <w:rsid w:val="004E4F72"/>
    <w:rsid w:val="004E5847"/>
    <w:rsid w:val="004F255F"/>
    <w:rsid w:val="00502885"/>
    <w:rsid w:val="005132BA"/>
    <w:rsid w:val="00535947"/>
    <w:rsid w:val="005402AB"/>
    <w:rsid w:val="00583F88"/>
    <w:rsid w:val="005846CC"/>
    <w:rsid w:val="00592926"/>
    <w:rsid w:val="00624504"/>
    <w:rsid w:val="0063054F"/>
    <w:rsid w:val="0064045D"/>
    <w:rsid w:val="00663767"/>
    <w:rsid w:val="006A2C79"/>
    <w:rsid w:val="006D22B0"/>
    <w:rsid w:val="006E053F"/>
    <w:rsid w:val="00703754"/>
    <w:rsid w:val="00705E3E"/>
    <w:rsid w:val="00741163"/>
    <w:rsid w:val="00765F22"/>
    <w:rsid w:val="0077277A"/>
    <w:rsid w:val="0078140F"/>
    <w:rsid w:val="00796141"/>
    <w:rsid w:val="007D6FBC"/>
    <w:rsid w:val="007F4EE6"/>
    <w:rsid w:val="007F5113"/>
    <w:rsid w:val="0081434A"/>
    <w:rsid w:val="008158BE"/>
    <w:rsid w:val="00846888"/>
    <w:rsid w:val="00847125"/>
    <w:rsid w:val="008520B5"/>
    <w:rsid w:val="00853B10"/>
    <w:rsid w:val="00875F2A"/>
    <w:rsid w:val="008B0CF5"/>
    <w:rsid w:val="00943B83"/>
    <w:rsid w:val="00967DB3"/>
    <w:rsid w:val="009709FE"/>
    <w:rsid w:val="009752A6"/>
    <w:rsid w:val="009922F1"/>
    <w:rsid w:val="009C31B8"/>
    <w:rsid w:val="009E1C1E"/>
    <w:rsid w:val="009F1151"/>
    <w:rsid w:val="00A0550C"/>
    <w:rsid w:val="00A07716"/>
    <w:rsid w:val="00A353CE"/>
    <w:rsid w:val="00A35E6F"/>
    <w:rsid w:val="00A407CF"/>
    <w:rsid w:val="00A4656D"/>
    <w:rsid w:val="00A811DC"/>
    <w:rsid w:val="00AB0F8F"/>
    <w:rsid w:val="00AD35CF"/>
    <w:rsid w:val="00AE7BEA"/>
    <w:rsid w:val="00B15463"/>
    <w:rsid w:val="00B33F44"/>
    <w:rsid w:val="00B44A37"/>
    <w:rsid w:val="00B52AC6"/>
    <w:rsid w:val="00B7064F"/>
    <w:rsid w:val="00B70D47"/>
    <w:rsid w:val="00B77593"/>
    <w:rsid w:val="00B95FB3"/>
    <w:rsid w:val="00BA1985"/>
    <w:rsid w:val="00BA539E"/>
    <w:rsid w:val="00BB204A"/>
    <w:rsid w:val="00BD12C3"/>
    <w:rsid w:val="00BE717B"/>
    <w:rsid w:val="00C14BCC"/>
    <w:rsid w:val="00C231DA"/>
    <w:rsid w:val="00C4313C"/>
    <w:rsid w:val="00C4535F"/>
    <w:rsid w:val="00C919BB"/>
    <w:rsid w:val="00CB044C"/>
    <w:rsid w:val="00CC2694"/>
    <w:rsid w:val="00CC3168"/>
    <w:rsid w:val="00CC6DBD"/>
    <w:rsid w:val="00CC7281"/>
    <w:rsid w:val="00CF337F"/>
    <w:rsid w:val="00D03141"/>
    <w:rsid w:val="00D12B65"/>
    <w:rsid w:val="00D31EAB"/>
    <w:rsid w:val="00D42FA4"/>
    <w:rsid w:val="00D578FF"/>
    <w:rsid w:val="00D77BFE"/>
    <w:rsid w:val="00D8049C"/>
    <w:rsid w:val="00DA3FB0"/>
    <w:rsid w:val="00DB24C0"/>
    <w:rsid w:val="00DD404F"/>
    <w:rsid w:val="00DF715D"/>
    <w:rsid w:val="00E02332"/>
    <w:rsid w:val="00E055B0"/>
    <w:rsid w:val="00E21384"/>
    <w:rsid w:val="00E469BD"/>
    <w:rsid w:val="00EB70A7"/>
    <w:rsid w:val="00ED12C3"/>
    <w:rsid w:val="00ED69FC"/>
    <w:rsid w:val="00EE4396"/>
    <w:rsid w:val="00EE7ECF"/>
    <w:rsid w:val="00EF085D"/>
    <w:rsid w:val="00EF5CB8"/>
    <w:rsid w:val="00EF7129"/>
    <w:rsid w:val="00F056B9"/>
    <w:rsid w:val="00F061ED"/>
    <w:rsid w:val="00F233D5"/>
    <w:rsid w:val="00F25EC6"/>
    <w:rsid w:val="00F2681A"/>
    <w:rsid w:val="00F67655"/>
    <w:rsid w:val="00F939C6"/>
    <w:rsid w:val="00FA1686"/>
    <w:rsid w:val="00FC520B"/>
    <w:rsid w:val="00FD432D"/>
    <w:rsid w:val="00FF18E7"/>
    <w:rsid w:val="00FF7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E3D7C"/>
  <w15:docId w15:val="{1A7DCC10-9E34-6443-A335-C71C85446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0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656B"/>
    <w:pPr>
      <w:tabs>
        <w:tab w:val="center" w:pos="4680"/>
        <w:tab w:val="right" w:pos="9360"/>
      </w:tabs>
    </w:pPr>
  </w:style>
  <w:style w:type="character" w:customStyle="1" w:styleId="HeaderChar">
    <w:name w:val="Header Char"/>
    <w:basedOn w:val="DefaultParagraphFont"/>
    <w:link w:val="Header"/>
    <w:uiPriority w:val="99"/>
    <w:rsid w:val="0045656B"/>
  </w:style>
  <w:style w:type="paragraph" w:styleId="Footer">
    <w:name w:val="footer"/>
    <w:basedOn w:val="Normal"/>
    <w:link w:val="FooterChar"/>
    <w:uiPriority w:val="99"/>
    <w:unhideWhenUsed/>
    <w:rsid w:val="0045656B"/>
    <w:pPr>
      <w:tabs>
        <w:tab w:val="center" w:pos="4680"/>
        <w:tab w:val="right" w:pos="9360"/>
      </w:tabs>
    </w:pPr>
  </w:style>
  <w:style w:type="character" w:customStyle="1" w:styleId="FooterChar">
    <w:name w:val="Footer Char"/>
    <w:basedOn w:val="DefaultParagraphFont"/>
    <w:link w:val="Footer"/>
    <w:uiPriority w:val="99"/>
    <w:rsid w:val="0045656B"/>
  </w:style>
  <w:style w:type="character" w:styleId="PageNumber">
    <w:name w:val="page number"/>
    <w:basedOn w:val="DefaultParagraphFont"/>
    <w:uiPriority w:val="99"/>
    <w:semiHidden/>
    <w:unhideWhenUsed/>
    <w:rsid w:val="0045656B"/>
  </w:style>
  <w:style w:type="paragraph" w:customStyle="1" w:styleId="Default">
    <w:name w:val="Default"/>
    <w:rsid w:val="00CC7281"/>
    <w:pPr>
      <w:autoSpaceDE w:val="0"/>
      <w:autoSpaceDN w:val="0"/>
      <w:adjustRightInd w:val="0"/>
    </w:pPr>
    <w:rPr>
      <w:rFonts w:ascii="Times New Roman" w:hAnsi="Times New Roman" w:cs="Times New Roman"/>
      <w:color w:val="000000"/>
    </w:rPr>
  </w:style>
  <w:style w:type="character" w:styleId="Hyperlink">
    <w:name w:val="Hyperlink"/>
    <w:basedOn w:val="DefaultParagraphFont"/>
    <w:uiPriority w:val="99"/>
    <w:unhideWhenUsed/>
    <w:rsid w:val="000610D6"/>
    <w:rPr>
      <w:color w:val="0563C1" w:themeColor="hyperlink"/>
      <w:u w:val="single"/>
    </w:rPr>
  </w:style>
  <w:style w:type="character" w:styleId="FollowedHyperlink">
    <w:name w:val="FollowedHyperlink"/>
    <w:basedOn w:val="DefaultParagraphFont"/>
    <w:uiPriority w:val="99"/>
    <w:semiHidden/>
    <w:unhideWhenUsed/>
    <w:rsid w:val="0078140F"/>
    <w:rPr>
      <w:color w:val="954F72" w:themeColor="followedHyperlink"/>
      <w:u w:val="single"/>
    </w:rPr>
  </w:style>
  <w:style w:type="character" w:styleId="UnresolvedMention">
    <w:name w:val="Unresolved Mention"/>
    <w:basedOn w:val="DefaultParagraphFont"/>
    <w:uiPriority w:val="99"/>
    <w:semiHidden/>
    <w:unhideWhenUsed/>
    <w:rsid w:val="00356B7A"/>
    <w:rPr>
      <w:color w:val="605E5C"/>
      <w:shd w:val="clear" w:color="auto" w:fill="E1DFDD"/>
    </w:rPr>
  </w:style>
  <w:style w:type="paragraph" w:styleId="ListParagraph">
    <w:name w:val="List Paragraph"/>
    <w:basedOn w:val="Normal"/>
    <w:uiPriority w:val="34"/>
    <w:qFormat/>
    <w:rsid w:val="00853B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577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ian.edu/about-marian/_assets/_documents/marian-university-campus-map.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ldefense.com/v3/__https:/www.marriott.com/event-reservations/reservation-link.mi?id=1727810327689&amp;key=GRP&amp;guestreslink2=true__;!!DUogwUQ!EZB_QSJN4fGTxLkwwS4M6ohMKwzw_tXvB_XkWKQ61EHPiy_IZMrbxwlUIFZuuNDzfhwEp4-6Ny-gugU1tyzXgWf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aypal.com/donate/?hosted_button_id=UDJ8U7UKC7RPE" TargetMode="External"/><Relationship Id="rId4" Type="http://schemas.openxmlformats.org/officeDocument/2006/relationships/settings" Target="settings.xml"/><Relationship Id="rId9" Type="http://schemas.openxmlformats.org/officeDocument/2006/relationships/hyperlink" Target="https://www.paypal.com/donate/?hosted_button_id=UDJ8U7UKC7RP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E7A69-F75B-9C4C-80CB-64700E1DD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7</Pages>
  <Words>2707</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Brian Michael</dc:creator>
  <cp:keywords/>
  <dc:description/>
  <cp:lastModifiedBy>Bennett, Samuel Cody</cp:lastModifiedBy>
  <cp:revision>26</cp:revision>
  <dcterms:created xsi:type="dcterms:W3CDTF">2024-10-01T18:08:00Z</dcterms:created>
  <dcterms:modified xsi:type="dcterms:W3CDTF">2024-10-10T10:26:00Z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2023-11-14T21:46:34Z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aa7d5389-0296-4d75-9cb8-460d59bc5ba7</vt:lpwstr>
  </property>
  <property fmtid="{D5CDD505-2E9C-101B-9397-08002B2CF9AE}" pid="8" name="MSIP_Label_4044bd30-2ed7-4c9d-9d12-46200872a97b_ContentBits">
    <vt:lpwstr>0</vt:lpwstr>
  </property>
</Properties>
</file>