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6E" w:rsidRPr="008D006E" w:rsidRDefault="008D006E" w:rsidP="0098040B">
      <w:pPr>
        <w:spacing w:after="0" w:line="240" w:lineRule="auto"/>
        <w:rPr>
          <w:b/>
        </w:rPr>
      </w:pPr>
      <w:r w:rsidRPr="008D006E">
        <w:rPr>
          <w:b/>
        </w:rPr>
        <w:t xml:space="preserve">International Colloquium on Philosophy, Language and the Political: Reevaluating </w:t>
      </w:r>
      <w:proofErr w:type="spellStart"/>
      <w:r w:rsidRPr="008D006E">
        <w:rPr>
          <w:b/>
        </w:rPr>
        <w:t>Poststructuralism</w:t>
      </w:r>
      <w:proofErr w:type="spellEnd"/>
      <w:r w:rsidRPr="008D006E">
        <w:rPr>
          <w:b/>
        </w:rPr>
        <w:t>.</w:t>
      </w:r>
    </w:p>
    <w:p w:rsidR="008D006E" w:rsidRDefault="008D006E" w:rsidP="008D006E">
      <w:pPr>
        <w:spacing w:after="0" w:line="240" w:lineRule="auto"/>
        <w:jc w:val="center"/>
        <w:rPr>
          <w:b/>
        </w:rPr>
      </w:pPr>
      <w:r w:rsidRPr="008D006E">
        <w:rPr>
          <w:b/>
        </w:rPr>
        <w:t>Jawaharlal Nehru University, New Delhi, 10</w:t>
      </w:r>
      <w:r w:rsidRPr="008D006E">
        <w:rPr>
          <w:b/>
          <w:vertAlign w:val="superscript"/>
        </w:rPr>
        <w:t>th</w:t>
      </w:r>
      <w:r w:rsidRPr="008D006E">
        <w:rPr>
          <w:b/>
        </w:rPr>
        <w:t>, 11</w:t>
      </w:r>
      <w:r w:rsidRPr="008D006E">
        <w:rPr>
          <w:b/>
          <w:vertAlign w:val="superscript"/>
        </w:rPr>
        <w:t>th</w:t>
      </w:r>
      <w:r w:rsidRPr="008D006E">
        <w:rPr>
          <w:b/>
        </w:rPr>
        <w:t xml:space="preserve"> and 12</w:t>
      </w:r>
      <w:r w:rsidRPr="008D006E">
        <w:rPr>
          <w:b/>
          <w:vertAlign w:val="superscript"/>
        </w:rPr>
        <w:t>th</w:t>
      </w:r>
      <w:r w:rsidRPr="008D006E">
        <w:rPr>
          <w:b/>
        </w:rPr>
        <w:t xml:space="preserve"> December 2014</w:t>
      </w:r>
    </w:p>
    <w:p w:rsidR="00083A52" w:rsidRPr="00083A52" w:rsidRDefault="00083A52" w:rsidP="008D006E">
      <w:pPr>
        <w:spacing w:after="0" w:line="240" w:lineRule="auto"/>
        <w:jc w:val="center"/>
        <w:rPr>
          <w:b/>
        </w:rPr>
      </w:pPr>
      <w:r>
        <w:rPr>
          <w:b/>
        </w:rPr>
        <w:t xml:space="preserve">(Sponsored by JNU, </w:t>
      </w:r>
      <w:proofErr w:type="spellStart"/>
      <w:r>
        <w:rPr>
          <w:b/>
        </w:rPr>
        <w:t>l’</w:t>
      </w:r>
      <w:r w:rsidRPr="00083A52">
        <w:rPr>
          <w:b/>
        </w:rPr>
        <w:t>Institut</w:t>
      </w:r>
      <w:proofErr w:type="spellEnd"/>
      <w:r w:rsidRPr="00083A52">
        <w:rPr>
          <w:b/>
        </w:rPr>
        <w:t xml:space="preserve"> </w:t>
      </w:r>
      <w:proofErr w:type="spellStart"/>
      <w:r w:rsidRPr="00083A52">
        <w:rPr>
          <w:b/>
        </w:rPr>
        <w:t>Français</w:t>
      </w:r>
      <w:proofErr w:type="spellEnd"/>
      <w:r w:rsidRPr="00083A52">
        <w:rPr>
          <w:b/>
        </w:rPr>
        <w:t xml:space="preserve"> New Delhi, ICSSR, New Delhi, ICPR, New Delhi)</w:t>
      </w:r>
    </w:p>
    <w:p w:rsidR="008D006E" w:rsidRPr="008D006E" w:rsidRDefault="008D006E" w:rsidP="008D006E">
      <w:pPr>
        <w:spacing w:after="0" w:line="240" w:lineRule="auto"/>
        <w:jc w:val="center"/>
        <w:rPr>
          <w:b/>
        </w:rPr>
      </w:pPr>
    </w:p>
    <w:p w:rsidR="008D006E" w:rsidRDefault="008D006E" w:rsidP="008D006E">
      <w:pPr>
        <w:spacing w:after="0" w:line="240" w:lineRule="auto"/>
        <w:jc w:val="center"/>
        <w:rPr>
          <w:b/>
        </w:rPr>
      </w:pPr>
      <w:r w:rsidRPr="008D006E">
        <w:rPr>
          <w:b/>
        </w:rPr>
        <w:t>List of participants and proposed papers</w:t>
      </w:r>
      <w:r>
        <w:rPr>
          <w:b/>
        </w:rPr>
        <w:t xml:space="preserve"> </w:t>
      </w:r>
    </w:p>
    <w:p w:rsidR="008D006E" w:rsidRPr="008D006E" w:rsidRDefault="008D006E" w:rsidP="008D006E">
      <w:pPr>
        <w:spacing w:after="0" w:line="240" w:lineRule="auto"/>
        <w:jc w:val="center"/>
        <w:rPr>
          <w:b/>
        </w:rPr>
      </w:pPr>
      <w:r>
        <w:rPr>
          <w:b/>
        </w:rPr>
        <w:t>(</w:t>
      </w:r>
      <w:proofErr w:type="spellStart"/>
      <w:r>
        <w:rPr>
          <w:b/>
        </w:rPr>
        <w:t>Programme</w:t>
      </w:r>
      <w:proofErr w:type="spellEnd"/>
      <w:r>
        <w:rPr>
          <w:b/>
        </w:rPr>
        <w:t xml:space="preserve"> schedule to be announced soon)</w:t>
      </w:r>
    </w:p>
    <w:p w:rsidR="008D006E" w:rsidRDefault="008D006E" w:rsidP="0098040B">
      <w:pPr>
        <w:spacing w:after="0" w:line="240" w:lineRule="auto"/>
      </w:pPr>
    </w:p>
    <w:p w:rsidR="008D006E" w:rsidRDefault="008D006E" w:rsidP="0098040B">
      <w:pPr>
        <w:spacing w:after="0" w:line="240" w:lineRule="auto"/>
      </w:pPr>
    </w:p>
    <w:p w:rsidR="008D006E" w:rsidRPr="00072ECE" w:rsidRDefault="00083A52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Achia</w:t>
      </w:r>
      <w:proofErr w:type="spellEnd"/>
      <w:r>
        <w:t xml:space="preserve"> </w:t>
      </w:r>
      <w:proofErr w:type="spellStart"/>
      <w:r>
        <w:t>Anzi</w:t>
      </w:r>
      <w:proofErr w:type="spellEnd"/>
      <w:r>
        <w:t xml:space="preserve"> </w:t>
      </w:r>
      <w:r w:rsidR="008D006E">
        <w:t>– ‘This is (</w:t>
      </w:r>
      <w:r w:rsidR="008D006E" w:rsidRPr="00C77E84">
        <w:t>not) a pipe’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Anirban</w:t>
      </w:r>
      <w:proofErr w:type="spellEnd"/>
      <w:r>
        <w:t xml:space="preserve"> Das -- TBA</w:t>
      </w:r>
    </w:p>
    <w:p w:rsidR="008D006E" w:rsidRDefault="00083A52" w:rsidP="00670EC7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Aniruddha</w:t>
      </w:r>
      <w:proofErr w:type="spellEnd"/>
      <w:r>
        <w:t xml:space="preserve"> </w:t>
      </w:r>
      <w:proofErr w:type="spellStart"/>
      <w:r>
        <w:t>Chaudhury</w:t>
      </w:r>
      <w:proofErr w:type="spellEnd"/>
      <w:r>
        <w:t xml:space="preserve"> -- </w:t>
      </w:r>
      <w:r w:rsidR="008D006E" w:rsidRPr="00670EC7">
        <w:t>Singular History: Finitude, Temporality and Historicity in Early Heidegger.</w:t>
      </w:r>
    </w:p>
    <w:p w:rsidR="008D006E" w:rsidRPr="00C11DE4" w:rsidRDefault="008D006E" w:rsidP="0098040B">
      <w:pPr>
        <w:pStyle w:val="ListParagraph"/>
        <w:numPr>
          <w:ilvl w:val="0"/>
          <w:numId w:val="1"/>
        </w:numPr>
        <w:spacing w:after="0" w:line="240" w:lineRule="auto"/>
        <w:rPr>
          <w:lang w:val="fr-FR"/>
        </w:rPr>
      </w:pPr>
      <w:proofErr w:type="spellStart"/>
      <w:r w:rsidRPr="00C11DE4">
        <w:rPr>
          <w:lang w:val="fr-FR"/>
        </w:rPr>
        <w:t>Anup</w:t>
      </w:r>
      <w:proofErr w:type="spellEnd"/>
      <w:r w:rsidRPr="00C11DE4">
        <w:rPr>
          <w:lang w:val="fr-FR"/>
        </w:rPr>
        <w:t xml:space="preserve"> </w:t>
      </w:r>
      <w:proofErr w:type="spellStart"/>
      <w:r w:rsidRPr="00C11DE4">
        <w:rPr>
          <w:lang w:val="fr-FR"/>
        </w:rPr>
        <w:t>Dhar</w:t>
      </w:r>
      <w:proofErr w:type="spellEnd"/>
      <w:r w:rsidRPr="00C11DE4">
        <w:rPr>
          <w:lang w:val="fr-FR"/>
        </w:rPr>
        <w:t xml:space="preserve"> </w:t>
      </w:r>
      <w:r>
        <w:rPr>
          <w:lang w:val="fr-FR"/>
        </w:rPr>
        <w:t xml:space="preserve">–  </w:t>
      </w:r>
      <w:proofErr w:type="spellStart"/>
      <w:r>
        <w:rPr>
          <w:lang w:val="fr-FR"/>
        </w:rPr>
        <w:t>Decons</w:t>
      </w:r>
      <w:r w:rsidRPr="00C11DE4">
        <w:rPr>
          <w:lang w:val="fr-FR"/>
        </w:rPr>
        <w:t>truction</w:t>
      </w:r>
      <w:proofErr w:type="spellEnd"/>
      <w:r w:rsidRPr="00C11DE4">
        <w:rPr>
          <w:lang w:val="fr-FR"/>
        </w:rPr>
        <w:t xml:space="preserve">, </w:t>
      </w:r>
      <w:proofErr w:type="spellStart"/>
      <w:r w:rsidRPr="00C11DE4">
        <w:rPr>
          <w:lang w:val="fr-FR"/>
        </w:rPr>
        <w:t>Psychoanalysis</w:t>
      </w:r>
      <w:proofErr w:type="spellEnd"/>
      <w:r w:rsidRPr="00C11DE4">
        <w:rPr>
          <w:lang w:val="fr-FR"/>
        </w:rPr>
        <w:t xml:space="preserve">, </w:t>
      </w:r>
      <w:proofErr w:type="spellStart"/>
      <w:r w:rsidRPr="00C11DE4">
        <w:rPr>
          <w:lang w:val="fr-FR"/>
        </w:rPr>
        <w:t>Politics</w:t>
      </w:r>
      <w:proofErr w:type="spellEnd"/>
      <w:r w:rsidRPr="00C11DE4">
        <w:rPr>
          <w:lang w:val="fr-FR"/>
        </w:rPr>
        <w:t xml:space="preserve">: </w:t>
      </w:r>
      <w:proofErr w:type="spellStart"/>
      <w:r w:rsidRPr="00C11DE4">
        <w:rPr>
          <w:lang w:val="fr-FR"/>
        </w:rPr>
        <w:t>Derrida’s</w:t>
      </w:r>
      <w:proofErr w:type="spellEnd"/>
      <w:r w:rsidRPr="00C11DE4">
        <w:rPr>
          <w:lang w:val="fr-FR"/>
        </w:rPr>
        <w:t xml:space="preserve"> </w:t>
      </w:r>
      <w:proofErr w:type="spellStart"/>
      <w:r w:rsidRPr="00C11DE4">
        <w:rPr>
          <w:lang w:val="fr-FR"/>
        </w:rPr>
        <w:t>Cryptonymy</w:t>
      </w:r>
      <w:proofErr w:type="spellEnd"/>
    </w:p>
    <w:p w:rsidR="008D006E" w:rsidRPr="00C77E84" w:rsidRDefault="008D006E" w:rsidP="0098040B">
      <w:pPr>
        <w:pStyle w:val="ListParagraph"/>
        <w:numPr>
          <w:ilvl w:val="0"/>
          <w:numId w:val="1"/>
        </w:numPr>
        <w:spacing w:after="0" w:line="240" w:lineRule="auto"/>
        <w:rPr>
          <w:i/>
        </w:rPr>
      </w:pPr>
      <w:r>
        <w:t xml:space="preserve">Arup </w:t>
      </w:r>
      <w:proofErr w:type="spellStart"/>
      <w:r>
        <w:t>Chatterjee</w:t>
      </w:r>
      <w:proofErr w:type="spellEnd"/>
      <w:r>
        <w:t xml:space="preserve"> – Notes on </w:t>
      </w:r>
      <w:proofErr w:type="spellStart"/>
      <w:r>
        <w:t>Travelogy</w:t>
      </w:r>
      <w:proofErr w:type="spellEnd"/>
      <w:r>
        <w:t xml:space="preserve">: Negotiating with </w:t>
      </w:r>
      <w:proofErr w:type="spellStart"/>
      <w:r w:rsidRPr="00C77E84">
        <w:rPr>
          <w:i/>
        </w:rPr>
        <w:t>Counterpath</w:t>
      </w:r>
      <w:proofErr w:type="spellEnd"/>
      <w:r w:rsidRPr="00C77E84">
        <w:rPr>
          <w:i/>
        </w:rPr>
        <w:t>: Travelling Jacques Derrida.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Debaditya</w:t>
      </w:r>
      <w:proofErr w:type="spellEnd"/>
      <w:r>
        <w:t xml:space="preserve"> Bhattacharya – Of Shame and Censure: A Deconstructive Account of Knowledge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François </w:t>
      </w:r>
      <w:proofErr w:type="spellStart"/>
      <w:r>
        <w:t>Cusset</w:t>
      </w:r>
      <w:proofErr w:type="spellEnd"/>
      <w:r>
        <w:t xml:space="preserve"> – TBA </w:t>
      </w:r>
    </w:p>
    <w:p w:rsidR="008D006E" w:rsidRDefault="008D006E" w:rsidP="00C34740">
      <w:pPr>
        <w:pStyle w:val="ListParagraph"/>
        <w:numPr>
          <w:ilvl w:val="0"/>
          <w:numId w:val="1"/>
        </w:numPr>
        <w:spacing w:after="0" w:line="240" w:lineRule="auto"/>
      </w:pPr>
      <w:r w:rsidRPr="00C34740">
        <w:t xml:space="preserve"> </w:t>
      </w:r>
      <w:proofErr w:type="spellStart"/>
      <w:r>
        <w:t>Gérard</w:t>
      </w:r>
      <w:proofErr w:type="spellEnd"/>
      <w:r>
        <w:t xml:space="preserve"> </w:t>
      </w:r>
      <w:proofErr w:type="spellStart"/>
      <w:r>
        <w:t>Bensussan</w:t>
      </w:r>
      <w:proofErr w:type="spellEnd"/>
      <w:r>
        <w:t xml:space="preserve"> -- TBA</w:t>
      </w:r>
    </w:p>
    <w:p w:rsidR="008D006E" w:rsidRDefault="008D006E" w:rsidP="00C3474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Jacob </w:t>
      </w:r>
      <w:proofErr w:type="spellStart"/>
      <w:r>
        <w:t>Rogozinksi</w:t>
      </w:r>
      <w:proofErr w:type="spellEnd"/>
      <w:r>
        <w:t xml:space="preserve"> – Fire / Death</w:t>
      </w:r>
    </w:p>
    <w:p w:rsidR="008D006E" w:rsidRDefault="008D006E" w:rsidP="00C34740">
      <w:pPr>
        <w:pStyle w:val="ListParagraph"/>
        <w:numPr>
          <w:ilvl w:val="0"/>
          <w:numId w:val="1"/>
        </w:numPr>
        <w:spacing w:after="0" w:line="240" w:lineRule="auto"/>
      </w:pPr>
      <w:r w:rsidRPr="00C11DE4">
        <w:rPr>
          <w:lang w:val="fr-FR"/>
        </w:rPr>
        <w:t>Jean-L</w:t>
      </w:r>
      <w:r>
        <w:rPr>
          <w:lang w:val="fr-FR"/>
        </w:rPr>
        <w:t>uc Nancy (</w:t>
      </w:r>
      <w:proofErr w:type="spellStart"/>
      <w:r>
        <w:rPr>
          <w:lang w:val="fr-FR"/>
        </w:rPr>
        <w:t>Video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conference</w:t>
      </w:r>
      <w:proofErr w:type="spellEnd"/>
      <w:r>
        <w:rPr>
          <w:lang w:val="fr-FR"/>
        </w:rPr>
        <w:t xml:space="preserve">) </w:t>
      </w:r>
      <w:proofErr w:type="spellStart"/>
      <w:r>
        <w:rPr>
          <w:lang w:val="fr-FR"/>
        </w:rPr>
        <w:t>Jouï</w:t>
      </w:r>
      <w:r w:rsidRPr="00C11DE4">
        <w:rPr>
          <w:lang w:val="fr-FR"/>
        </w:rPr>
        <w:t>s</w:t>
      </w:r>
      <w:proofErr w:type="spellEnd"/>
      <w:r w:rsidRPr="00C11DE4">
        <w:rPr>
          <w:lang w:val="fr-FR"/>
        </w:rPr>
        <w:t xml:space="preserve"> Anniversaire! </w:t>
      </w:r>
      <w:r w:rsidR="00083A52">
        <w:t xml:space="preserve">“Scenes of </w:t>
      </w:r>
      <w:r>
        <w:t>Inner Life”</w:t>
      </w:r>
      <w:r w:rsidRPr="00C11DE4">
        <w:t xml:space="preserve"> for the Tenth Anniversary of the Death of Derrida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Manas</w:t>
      </w:r>
      <w:proofErr w:type="spellEnd"/>
      <w:r>
        <w:t xml:space="preserve"> Ray – Gandhi: </w:t>
      </w:r>
      <w:proofErr w:type="spellStart"/>
      <w:r>
        <w:t>Antiliberal</w:t>
      </w:r>
      <w:proofErr w:type="spellEnd"/>
      <w:r>
        <w:t>, or a Departure within Liberalism? (thinking in the tracks of Foucault)</w:t>
      </w:r>
    </w:p>
    <w:p w:rsidR="008D006E" w:rsidRDefault="008D006E" w:rsidP="008D006E">
      <w:pPr>
        <w:pStyle w:val="ListParagraph"/>
        <w:numPr>
          <w:ilvl w:val="0"/>
          <w:numId w:val="1"/>
        </w:numPr>
        <w:spacing w:after="0" w:line="240" w:lineRule="auto"/>
      </w:pPr>
      <w:r>
        <w:t>M</w:t>
      </w:r>
      <w:r w:rsidRPr="003A656B">
        <w:t xml:space="preserve">arc </w:t>
      </w:r>
      <w:proofErr w:type="spellStart"/>
      <w:r w:rsidRPr="003A656B">
        <w:t>Crépon</w:t>
      </w:r>
      <w:proofErr w:type="spellEnd"/>
      <w:r>
        <w:t xml:space="preserve"> – The </w:t>
      </w:r>
      <w:r w:rsidRPr="00C11DE4">
        <w:t>Invention of the Other : The Event of the Untranslatable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Milind</w:t>
      </w:r>
      <w:proofErr w:type="spellEnd"/>
      <w:r>
        <w:t xml:space="preserve"> </w:t>
      </w:r>
      <w:proofErr w:type="spellStart"/>
      <w:r>
        <w:t>Wakankar</w:t>
      </w:r>
      <w:proofErr w:type="spellEnd"/>
      <w:r>
        <w:t xml:space="preserve"> – Religion after Religion: Plato after </w:t>
      </w:r>
      <w:proofErr w:type="spellStart"/>
      <w:r>
        <w:t>Badiou</w:t>
      </w:r>
      <w:proofErr w:type="spellEnd"/>
      <w:r>
        <w:t xml:space="preserve"> in the Light of Modern Indian Thought (</w:t>
      </w:r>
      <w:proofErr w:type="spellStart"/>
      <w:r>
        <w:t>Aurobindo</w:t>
      </w:r>
      <w:proofErr w:type="spellEnd"/>
      <w:r>
        <w:t xml:space="preserve">, K. C. Bhattacharya, </w:t>
      </w:r>
      <w:proofErr w:type="spellStart"/>
      <w:r>
        <w:t>Bedkar</w:t>
      </w:r>
      <w:proofErr w:type="spellEnd"/>
      <w:r>
        <w:t>)</w:t>
      </w:r>
    </w:p>
    <w:p w:rsidR="008D006E" w:rsidRPr="00C77E84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146949">
        <w:t>Nimmi</w:t>
      </w:r>
      <w:proofErr w:type="spellEnd"/>
      <w:r w:rsidRPr="00146949">
        <w:t xml:space="preserve"> </w:t>
      </w:r>
      <w:proofErr w:type="spellStart"/>
      <w:r w:rsidRPr="00146949">
        <w:t>Menike</w:t>
      </w:r>
      <w:proofErr w:type="spellEnd"/>
      <w:r w:rsidRPr="00146949">
        <w:t xml:space="preserve"> and Sanjay </w:t>
      </w:r>
      <w:proofErr w:type="spellStart"/>
      <w:r w:rsidRPr="00146949">
        <w:t>Kaushal</w:t>
      </w:r>
      <w:proofErr w:type="spellEnd"/>
      <w:r>
        <w:t xml:space="preserve"> – Wounding the Self – Writing</w:t>
      </w:r>
      <w:r w:rsidRPr="00FE6D41">
        <w:t xml:space="preserve"> the Other.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Paul Patton -- </w:t>
      </w:r>
      <w:proofErr w:type="spellStart"/>
      <w:r w:rsidR="008C0DEE" w:rsidRPr="008C0DEE">
        <w:t>Poststructuralism</w:t>
      </w:r>
      <w:proofErr w:type="spellEnd"/>
      <w:r w:rsidR="008C0DEE" w:rsidRPr="008C0DEE">
        <w:t xml:space="preserve"> and political </w:t>
      </w:r>
      <w:proofErr w:type="spellStart"/>
      <w:r w:rsidR="008C0DEE" w:rsidRPr="008C0DEE">
        <w:t>normativity</w:t>
      </w:r>
      <w:proofErr w:type="spellEnd"/>
      <w:r w:rsidR="008C0DEE" w:rsidRPr="008C0DEE">
        <w:t xml:space="preserve">: the case of </w:t>
      </w:r>
      <w:proofErr w:type="spellStart"/>
      <w:r w:rsidR="008C0DEE" w:rsidRPr="008C0DEE">
        <w:t>Deleuze</w:t>
      </w:r>
      <w:proofErr w:type="spellEnd"/>
    </w:p>
    <w:p w:rsidR="008D006E" w:rsidRDefault="008D006E" w:rsidP="00670EC7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Prasenjit</w:t>
      </w:r>
      <w:proofErr w:type="spellEnd"/>
      <w:r>
        <w:t xml:space="preserve"> </w:t>
      </w:r>
      <w:proofErr w:type="spellStart"/>
      <w:r>
        <w:t>Biswas</w:t>
      </w:r>
      <w:proofErr w:type="spellEnd"/>
      <w:r>
        <w:t xml:space="preserve"> – Foucault </w:t>
      </w:r>
      <w:r w:rsidRPr="005B55FC">
        <w:t xml:space="preserve">and Derrida on Truth and </w:t>
      </w:r>
      <w:proofErr w:type="gramStart"/>
      <w:r w:rsidRPr="005B55FC">
        <w:t>Meaning :</w:t>
      </w:r>
      <w:proofErr w:type="gramEnd"/>
      <w:r w:rsidRPr="005B55FC">
        <w:t xml:space="preserve"> A </w:t>
      </w:r>
      <w:proofErr w:type="spellStart"/>
      <w:r w:rsidRPr="005B55FC">
        <w:t>Semnatic</w:t>
      </w:r>
      <w:proofErr w:type="spellEnd"/>
      <w:r w:rsidRPr="005B55FC">
        <w:t xml:space="preserve">, Political and Ethical </w:t>
      </w:r>
      <w:proofErr w:type="spellStart"/>
      <w:r w:rsidRPr="005B55FC">
        <w:t>Reapprisal</w:t>
      </w:r>
      <w:proofErr w:type="spellEnd"/>
      <w:r w:rsidRPr="005B55FC">
        <w:t>.</w:t>
      </w:r>
    </w:p>
    <w:p w:rsidR="008D006E" w:rsidRPr="00680038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77E84">
        <w:t>Ranu</w:t>
      </w:r>
      <w:proofErr w:type="spellEnd"/>
      <w:r w:rsidRPr="00C77E84">
        <w:t xml:space="preserve"> </w:t>
      </w:r>
      <w:proofErr w:type="spellStart"/>
      <w:r w:rsidRPr="00C77E84">
        <w:t>Un</w:t>
      </w:r>
      <w:r w:rsidR="00CA08F7">
        <w:t>i</w:t>
      </w:r>
      <w:r w:rsidRPr="00C77E84">
        <w:t>yal</w:t>
      </w:r>
      <w:proofErr w:type="spellEnd"/>
      <w:r w:rsidRPr="00C77E84">
        <w:t xml:space="preserve"> – ‘Somewhere there must be people who are like me</w:t>
      </w:r>
      <w:r>
        <w:t xml:space="preserve">’ – A Reading of Hélène </w:t>
      </w:r>
      <w:proofErr w:type="spellStart"/>
      <w:r>
        <w:t>Cixous</w:t>
      </w:r>
      <w:proofErr w:type="spellEnd"/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Rustam</w:t>
      </w:r>
      <w:proofErr w:type="spellEnd"/>
      <w:r>
        <w:t xml:space="preserve"> Singh – Not this, Not </w:t>
      </w:r>
      <w:r w:rsidRPr="00DC1584">
        <w:t>that</w:t>
      </w:r>
      <w:r>
        <w:t xml:space="preserve">: Maurice </w:t>
      </w:r>
      <w:proofErr w:type="spellStart"/>
      <w:r>
        <w:t>Blanchot</w:t>
      </w:r>
      <w:proofErr w:type="spellEnd"/>
      <w:r>
        <w:t xml:space="preserve"> and </w:t>
      </w:r>
      <w:proofErr w:type="spellStart"/>
      <w:r>
        <w:t>Poststructuralism</w:t>
      </w:r>
      <w:proofErr w:type="spellEnd"/>
      <w:r>
        <w:t>.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Saitya</w:t>
      </w:r>
      <w:proofErr w:type="spellEnd"/>
      <w:r>
        <w:t xml:space="preserve"> </w:t>
      </w:r>
      <w:proofErr w:type="spellStart"/>
      <w:r>
        <w:t>Brata</w:t>
      </w:r>
      <w:proofErr w:type="spellEnd"/>
      <w:r>
        <w:t xml:space="preserve"> Das </w:t>
      </w:r>
      <w:r w:rsidR="00CA08F7">
        <w:t>–</w:t>
      </w:r>
      <w:r>
        <w:t xml:space="preserve"> </w:t>
      </w:r>
      <w:r w:rsidR="00CA08F7">
        <w:t xml:space="preserve">The </w:t>
      </w:r>
      <w:r w:rsidR="00585113">
        <w:t>Abyss and the Volcano.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Samir</w:t>
      </w:r>
      <w:proofErr w:type="spellEnd"/>
      <w:r>
        <w:t xml:space="preserve"> </w:t>
      </w:r>
      <w:proofErr w:type="spellStart"/>
      <w:r>
        <w:t>Gandesha</w:t>
      </w:r>
      <w:proofErr w:type="spellEnd"/>
      <w:r>
        <w:t xml:space="preserve"> -- TBA</w:t>
      </w:r>
    </w:p>
    <w:p w:rsidR="00DC1584" w:rsidRPr="00DC1584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Sandhya</w:t>
      </w:r>
      <w:proofErr w:type="spellEnd"/>
      <w:r>
        <w:t xml:space="preserve"> </w:t>
      </w:r>
      <w:proofErr w:type="spellStart"/>
      <w:r>
        <w:t>Devesan</w:t>
      </w:r>
      <w:proofErr w:type="spellEnd"/>
      <w:r>
        <w:t xml:space="preserve"> -- </w:t>
      </w:r>
      <w:r w:rsidR="00DC1584" w:rsidRPr="00DC1584">
        <w:rPr>
          <w:rFonts w:cs="Arial"/>
          <w:color w:val="222222"/>
          <w:shd w:val="clear" w:color="auto" w:fill="FFFFFF"/>
        </w:rPr>
        <w:t xml:space="preserve">The Body of Knowledge: Notes on the </w:t>
      </w:r>
      <w:proofErr w:type="spellStart"/>
      <w:r w:rsidR="00DC1584" w:rsidRPr="00DC1584">
        <w:rPr>
          <w:rFonts w:cs="Arial"/>
          <w:color w:val="222222"/>
          <w:shd w:val="clear" w:color="auto" w:fill="FFFFFF"/>
        </w:rPr>
        <w:t>Stigmatext</w:t>
      </w:r>
      <w:proofErr w:type="spellEnd"/>
      <w:r w:rsidR="00DC1584" w:rsidRPr="00DC1584">
        <w:rPr>
          <w:rFonts w:cs="Arial"/>
          <w:color w:val="222222"/>
          <w:shd w:val="clear" w:color="auto" w:fill="FFFFFF"/>
        </w:rPr>
        <w:t>.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Saumyabrata</w:t>
      </w:r>
      <w:proofErr w:type="spellEnd"/>
      <w:r>
        <w:t xml:space="preserve"> </w:t>
      </w:r>
      <w:proofErr w:type="spellStart"/>
      <w:r>
        <w:t>Chaudhury</w:t>
      </w:r>
      <w:proofErr w:type="spellEnd"/>
      <w:r>
        <w:t xml:space="preserve"> – </w:t>
      </w:r>
      <w:r w:rsidRPr="000649AF">
        <w:t>The French Revolution of Indian History: Notes on Comparative Politics and Incomparable Events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Saurav</w:t>
      </w:r>
      <w:proofErr w:type="spellEnd"/>
      <w:r>
        <w:t xml:space="preserve"> </w:t>
      </w:r>
      <w:proofErr w:type="spellStart"/>
      <w:r>
        <w:t>Kargupta</w:t>
      </w:r>
      <w:proofErr w:type="spellEnd"/>
      <w:r>
        <w:t xml:space="preserve"> – Postcolonial Matrix and the Problem of the Human: Preliminary Conjectures.</w:t>
      </w:r>
    </w:p>
    <w:p w:rsidR="000039C6" w:rsidRDefault="000039C6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Siby</w:t>
      </w:r>
      <w:proofErr w:type="spellEnd"/>
      <w:r>
        <w:t xml:space="preserve"> K. George -- </w:t>
      </w:r>
      <w:r w:rsidR="008C0DEE" w:rsidRPr="008C0DEE">
        <w:t>Constitutive Theories of Language and the Politics of Change</w:t>
      </w:r>
    </w:p>
    <w:p w:rsidR="008D006E" w:rsidRDefault="008D006E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Sukalpa</w:t>
      </w:r>
      <w:proofErr w:type="spellEnd"/>
      <w:r>
        <w:t xml:space="preserve"> Bhattacharya – Body-Reparation-Invention: </w:t>
      </w:r>
      <w:proofErr w:type="spellStart"/>
      <w:r>
        <w:t>Cixous</w:t>
      </w:r>
      <w:proofErr w:type="spellEnd"/>
      <w:r>
        <w:t xml:space="preserve"> and Derrida on “Feminine Writing”</w:t>
      </w:r>
    </w:p>
    <w:p w:rsidR="008D006E" w:rsidRPr="0007709B" w:rsidRDefault="00083A52" w:rsidP="0098040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Vinod</w:t>
      </w:r>
      <w:proofErr w:type="spellEnd"/>
      <w:r>
        <w:t xml:space="preserve"> </w:t>
      </w:r>
      <w:proofErr w:type="spellStart"/>
      <w:r>
        <w:t>K.Kalidasan</w:t>
      </w:r>
      <w:proofErr w:type="spellEnd"/>
      <w:r w:rsidR="008D006E">
        <w:t xml:space="preserve"> – Learning to Live with Specters: </w:t>
      </w:r>
      <w:proofErr w:type="spellStart"/>
      <w:r w:rsidR="008D006E">
        <w:t>Hauntology</w:t>
      </w:r>
      <w:proofErr w:type="spellEnd"/>
      <w:r w:rsidR="008D006E">
        <w:t>, Memory and Language in ‘Specters of Marx.’</w:t>
      </w:r>
    </w:p>
    <w:p w:rsidR="00D61C07" w:rsidRDefault="00D61C07"/>
    <w:sectPr w:rsidR="00D61C07" w:rsidSect="00D61C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255DE"/>
    <w:multiLevelType w:val="hybridMultilevel"/>
    <w:tmpl w:val="F6884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98040B"/>
    <w:rsid w:val="000039C6"/>
    <w:rsid w:val="000649AF"/>
    <w:rsid w:val="00064E29"/>
    <w:rsid w:val="00083A52"/>
    <w:rsid w:val="000D4D92"/>
    <w:rsid w:val="00146949"/>
    <w:rsid w:val="002A5435"/>
    <w:rsid w:val="003652D2"/>
    <w:rsid w:val="0042714C"/>
    <w:rsid w:val="00455E99"/>
    <w:rsid w:val="00481312"/>
    <w:rsid w:val="00585113"/>
    <w:rsid w:val="005B55FC"/>
    <w:rsid w:val="00670EC7"/>
    <w:rsid w:val="007858C7"/>
    <w:rsid w:val="008A6FB8"/>
    <w:rsid w:val="008C0DEE"/>
    <w:rsid w:val="008D006E"/>
    <w:rsid w:val="00967A27"/>
    <w:rsid w:val="0098040B"/>
    <w:rsid w:val="009C7A0E"/>
    <w:rsid w:val="009F0274"/>
    <w:rsid w:val="00A556B5"/>
    <w:rsid w:val="00A8599C"/>
    <w:rsid w:val="00C34740"/>
    <w:rsid w:val="00CA08F7"/>
    <w:rsid w:val="00D51000"/>
    <w:rsid w:val="00D61C07"/>
    <w:rsid w:val="00D75B7D"/>
    <w:rsid w:val="00DC1584"/>
    <w:rsid w:val="00E940AB"/>
    <w:rsid w:val="00EC487E"/>
    <w:rsid w:val="00FE6D41"/>
    <w:rsid w:val="00FF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4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2014-11-15T11:44:00Z</dcterms:created>
  <dcterms:modified xsi:type="dcterms:W3CDTF">2014-11-20T15:46:00Z</dcterms:modified>
</cp:coreProperties>
</file>