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contextualSpacing w:val="0"/>
        <w:jc w:val="right"/>
      </w:pPr>
      <w:r w:rsidDel="00000000" w:rsidR="00000000" w:rsidRPr="00000000">
        <w:rPr>
          <w:rtl w:val="0"/>
        </w:rPr>
        <w:t xml:space="preserve">Understanding</w:t>
      </w:r>
    </w:p>
    <w:p w:rsidR="00000000" w:rsidDel="00000000" w:rsidP="00000000" w:rsidRDefault="00000000" w:rsidRPr="00000000">
      <w:pPr>
        <w:contextualSpacing w:val="0"/>
        <w:jc w:val="right"/>
      </w:pPr>
      <w:r w:rsidDel="00000000" w:rsidR="00000000" w:rsidRPr="00000000">
        <w:rPr>
          <w:rtl w:val="0"/>
        </w:rPr>
        <w:t xml:space="preserve">Value</w:t>
      </w:r>
    </w:p>
    <w:p w:rsidR="00000000" w:rsidDel="00000000" w:rsidP="00000000" w:rsidRDefault="00000000" w:rsidRPr="00000000">
      <w:pPr>
        <w:contextualSpacing w:val="0"/>
        <w:jc w:val="right"/>
      </w:pPr>
      <w:r w:rsidDel="00000000" w:rsidR="00000000" w:rsidRPr="00000000">
        <w:rPr>
          <w:rtl w:val="0"/>
        </w:rPr>
      </w:r>
    </w:p>
    <w:p w:rsidR="00000000" w:rsidDel="00000000" w:rsidP="00000000" w:rsidRDefault="00000000" w:rsidRPr="00000000">
      <w:pPr>
        <w:contextualSpacing w:val="0"/>
      </w:pPr>
      <w:r w:rsidDel="00000000" w:rsidR="00000000" w:rsidRPr="00000000">
        <w:rPr>
          <w:rtl w:val="0"/>
        </w:rPr>
        <w:t xml:space="preserve">Programme</w:t>
      </w:r>
    </w:p>
    <w:p w:rsidR="00000000" w:rsidDel="00000000" w:rsidP="00000000" w:rsidRDefault="00000000" w:rsidRPr="00000000">
      <w:pPr>
        <w:contextualSpacing w:val="0"/>
      </w:pPr>
      <w:r w:rsidDel="00000000" w:rsidR="00000000" w:rsidRPr="00000000">
        <w:rPr>
          <w:rtl w:val="0"/>
        </w:rPr>
      </w:r>
    </w:p>
    <w:tbl>
      <w:tblPr>
        <w:tblStyle w:val="Table1"/>
        <w:bidi w:val="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
        <w:gridCol w:w="4245"/>
        <w:gridCol w:w="4230"/>
        <w:tblGridChange w:id="0">
          <w:tblGrid>
            <w:gridCol w:w="885"/>
            <w:gridCol w:w="4245"/>
            <w:gridCol w:w="4230"/>
          </w:tblGrid>
        </w:tblGridChange>
      </w:tblGrid>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pPr>
            <w:r w:rsidDel="00000000" w:rsidR="00000000" w:rsidRPr="00000000">
              <w:rPr>
                <w:b w:val="1"/>
                <w:rtl w:val="0"/>
              </w:rPr>
              <w:t xml:space="preserve">Wednesday 27th July</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14:00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Registration</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Inside the entrance to the 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14:50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Welcome and Logistical Information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Mappin Hall, 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15:30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Keynote 1</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{Title}</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{Speaker}</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Chair:</w:t>
            </w:r>
            <w:r w:rsidDel="00000000" w:rsidR="00000000" w:rsidRPr="00000000">
              <w:rPr>
                <w:rtl w:val="0"/>
              </w:rPr>
              <w:t xml:space="preserve"> </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Mappin Hall, 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17:30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Reception</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w</w:t>
            </w:r>
            <w:r w:rsidDel="00000000" w:rsidR="00000000" w:rsidRPr="00000000">
              <w:rPr>
                <w:rtl w:val="0"/>
              </w:rPr>
              <w:t xml:space="preserve">ine, juice, sparkling water, cheese, crackers, fruit</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Mappin Hall, 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18:30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Unofficial dinner</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(all attendees will be asked to pay in cash)</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Orient Express</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290 Glossop Road, Sheffield, S10 2HS</w:t>
            </w:r>
          </w:p>
        </w:tc>
      </w:tr>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b w:val="1"/>
                <w:rtl w:val="0"/>
              </w:rPr>
              <w:t xml:space="preserve">Thursday 28th July</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7:00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Breakfast</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(for delegates in university accommodation)</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The Edge, Endcliffe Village</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8:00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Registration</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Inside the entrance to the Portobello Centre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10:00</w:t>
            </w:r>
          </w:p>
        </w:tc>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b w:val="1"/>
                <w:rtl w:val="0"/>
              </w:rPr>
              <w:t xml:space="preserve">Communication</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Jonas Ahlskog (Åbo Akademi)</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‘The Crisis of Testimony</w:t>
              <w:br w:type="textWrapping"/>
              <w:t xml:space="preserve">in Historiography’</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James Lewis (Sheffield)</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‘Communicating value in requests’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John Carr Library Meeting Room,</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Sir Frederick Mappin Building</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Love and War</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Katarina Mihaljević (Groningen)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‘On the possibility of optional wars:</w:t>
              <w:br w:type="textWrapping"/>
              <w:t xml:space="preserve">Why Obermans’s Cost Principle</w:t>
              <w:br w:type="textWrapping"/>
              <w:t xml:space="preserve">Cannot Work’</w:t>
            </w:r>
          </w:p>
          <w:p w:rsidR="00000000" w:rsidDel="00000000" w:rsidP="00000000" w:rsidRDefault="00000000" w:rsidRPr="00000000">
            <w:pPr>
              <w:widowControl w:val="0"/>
              <w:spacing w:line="240" w:lineRule="auto"/>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Nick Harding (Southampton)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‘Is jealousy a good reason to value</w:t>
              <w:br w:type="textWrapping"/>
              <w:t xml:space="preserve">sexual monogamy?’</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Seminar Room G14,</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9 Mappin Street</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11:00</w:t>
            </w:r>
          </w:p>
        </w:tc>
        <w:tc>
          <w:tcPr>
            <w:gridSpan w:val="2"/>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i w:val="1"/>
                <w:rtl w:val="0"/>
              </w:rPr>
              <w:t xml:space="preserve">Break</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coffee, tea, snacks, refreshments</w:t>
            </w:r>
          </w:p>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John Carr Design Suite, Portobello Centre</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11:30</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Motivation</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Cristina Carrillo Cañas (Northwestern)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‘Desire in Action’</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Jay Jian (Oxford)</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‘Two Constraints on Subjectivist Theories of Normative Reason’</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Epistemology</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Charles Cote-Bouchard (KCL)</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‘The value-based theory of reasons and the problem of epistemic normativity’</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Safiye Yigit (Bogazici)</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‘Stop and Smell the Roses:</w:t>
              <w:br w:type="textWrapping"/>
              <w:t xml:space="preserve">The Value of Epistemic Experience’</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Seminar Room G14,</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9 Mappin Street</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12:30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Lunch</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Catering by Humpit Hummus &amp; Pita</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Design Suite, Portobello Centre</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NB: 1½ hours</w:t>
            </w:r>
          </w:p>
        </w:tc>
      </w:tr>
      <w:t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14:00</w:t>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Emotion and Affect</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Euan Metz (Reading)</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‘Are there any Reasons for Emotions?’</w:t>
            </w: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Jonathan Mitchell (Warwick)</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‘The Non-Conceptual Content of Affective-Evaluative Experience’</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Producing Value</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r w:rsidDel="00000000" w:rsidR="00000000" w:rsidRPr="00000000">
              <w:rPr>
                <w:rtl w:val="0"/>
              </w:rPr>
              <w:t xml:space="preserve">Stephen Bolton</w:t>
            </w:r>
          </w:p>
          <w:p w:rsidR="00000000" w:rsidDel="00000000" w:rsidP="00000000" w:rsidRDefault="00000000" w:rsidRPr="00000000">
            <w:pPr>
              <w:widowControl w:val="0"/>
              <w:spacing w:line="240" w:lineRule="auto"/>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Jonathan Stanhope (Oxford)</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‘Why we should be conservatives</w:t>
              <w:br w:type="textWrapping"/>
              <w:t xml:space="preserve">(of a sort)’</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Patrick Kaczmarek (Glasgow/Pittsburgh)</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‘Responding to McMahan’s Challenge</w:t>
              <w:br w:type="textWrapping"/>
              <w:t xml:space="preserve">for Population Ethics’</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Seminar Room G14,</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9 Mappin Street</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15:00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Break</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coffee, tea, snacks, refreshments</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Design Suite,</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Portobello Centre</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15:30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Keynote 2</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{Title}</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{Speaker}</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Mappin Hall, Sir Frederick Mappin Building</w:t>
            </w: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18:00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Official Conference Dinner</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(for conference organizers and delegates who purchased a dinner ticket)</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Maveli South Indian Restaurant</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223 Glossop Road, Sheffield, S10 2GW</w:t>
            </w:r>
          </w:p>
        </w:tc>
      </w:tr>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tc>
      </w:tr>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pPr>
            <w:r w:rsidDel="00000000" w:rsidR="00000000" w:rsidRPr="00000000">
              <w:rPr>
                <w:b w:val="1"/>
                <w:rtl w:val="0"/>
              </w:rPr>
              <w:t xml:space="preserve">Friday 29th July</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7:00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Breakfast</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(for delegates in university accommodation)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The Edge, Endcliffe Village</w:t>
            </w:r>
            <w:r w:rsidDel="00000000" w:rsidR="00000000" w:rsidRPr="00000000">
              <w:rPr>
                <w:rtl w:val="0"/>
              </w:rPr>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8:00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Registration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Inside the entrance to the Portobello Centre</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10:00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Aesthetics and Art</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Constant Bonard (Geneva)</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‘Understanding Musical Value: the Musicalanguage Hypothesis’</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Laura Nicoara (Cambridge)</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‘Moderate autonomism about moral and artistic value’</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Kathrine Cuccuru (UCL)</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‘How were aesthetic concepts valued before they became aesthetic?</w:t>
              <w:br w:type="textWrapping"/>
              <w:t xml:space="preserve">And should we care?’</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11:30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Break</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coffee, tea, snacks, refreshments</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12:00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Normativity</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r w:rsidDel="00000000" w:rsidR="00000000" w:rsidRPr="00000000">
              <w:rPr>
                <w:rtl w:val="0"/>
              </w:rPr>
              <w:t xml:space="preserve">Stephen Bolton</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Olof Leffler (Leeds)</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‘What We Learn From the Agency-Schmagency Objection’</w:t>
            </w: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Miguel F. Dos Santos (UCL)</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‘A collapsing principle-free argument for</w:t>
              <w:br w:type="textWrapping"/>
              <w:t xml:space="preserve">the incompatibility of vagueness with value incomparability’</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13:00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Lunch</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Catering by Humpit Hummus &amp; Pita</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Design Suite, Portobello Centre</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NB: 1 hour</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14:00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b w:val="1"/>
                <w:rtl w:val="0"/>
              </w:rPr>
              <w:t xml:space="preserve">Oughts and Blame</w:t>
            </w: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Jiwon (Sonia) Kim (Korea U)</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‘The Axiological Significance of Phenomenon of Blame:</w:t>
              <w:br w:type="textWrapping"/>
              <w:t xml:space="preserve">Blame as an Indicator of Values’</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Elizabeth Ventham (Southampton)</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‘The Supererogatory and What We “Overall Ought” Do’</w:t>
            </w:r>
          </w:p>
          <w:p w:rsidR="00000000" w:rsidDel="00000000" w:rsidP="00000000" w:rsidRDefault="00000000" w:rsidRPr="00000000">
            <w:pPr>
              <w:widowControl w:val="0"/>
              <w:spacing w:line="240" w:lineRule="auto"/>
              <w:contextualSpacing w:val="0"/>
              <w:jc w:val="center"/>
            </w:pP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15:00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Break</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coffee, tea, snacks, refreshments</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John Carr Library Meeting Room,</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15:30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Keynote 3</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{Title}</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{Speaker}</w:t>
            </w:r>
          </w:p>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Chair: </w:t>
            </w:r>
            <w:r w:rsidDel="00000000" w:rsidR="00000000" w:rsidRPr="00000000">
              <w:rPr>
                <w:rtl w:val="0"/>
              </w:rPr>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Mappin Hall, Sir Frederick Mappin Building</w:t>
            </w:r>
          </w:p>
        </w:tc>
      </w:tr>
      <w:tr>
        <w:trPr>
          <w:trHeight w:val="420" w:hRule="atLeast"/>
        </w:trPr>
        <w:tc>
          <w:tcPr>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t xml:space="preserve">17:30</w:t>
            </w:r>
          </w:p>
        </w:tc>
        <w:tc>
          <w:tcPr>
            <w:gridSpan w:val="2"/>
            <w:tcMar>
              <w:top w:w="100.0" w:type="dxa"/>
              <w:left w:w="100.0" w:type="dxa"/>
              <w:bottom w:w="100.0" w:type="dxa"/>
              <w:right w:w="100.0" w:type="dxa"/>
            </w:tcMar>
          </w:tcPr>
          <w:p w:rsidR="00000000" w:rsidDel="00000000" w:rsidP="00000000" w:rsidRDefault="00000000" w:rsidRPr="00000000">
            <w:pPr>
              <w:widowControl w:val="0"/>
              <w:spacing w:line="240" w:lineRule="auto"/>
              <w:contextualSpacing w:val="0"/>
              <w:jc w:val="center"/>
            </w:pPr>
            <w:r w:rsidDel="00000000" w:rsidR="00000000" w:rsidRPr="00000000">
              <w:rPr>
                <w:i w:val="1"/>
                <w:rtl w:val="0"/>
              </w:rPr>
              <w:t xml:space="preserve">Closing Remarks</w:t>
            </w:r>
          </w:p>
          <w:p w:rsidR="00000000" w:rsidDel="00000000" w:rsidP="00000000" w:rsidRDefault="00000000" w:rsidRPr="00000000">
            <w:pPr>
              <w:widowControl w:val="0"/>
              <w:spacing w:line="240" w:lineRule="auto"/>
              <w:contextualSpacing w:val="0"/>
              <w:jc w:val="center"/>
            </w:pPr>
            <w:r w:rsidDel="00000000" w:rsidR="00000000" w:rsidRPr="00000000">
              <w:rPr>
                <w:rtl w:val="0"/>
              </w:rPr>
              <w:t xml:space="preserve">Mappin Hall, Sir Frederick Mappin Building</w:t>
            </w:r>
          </w:p>
        </w:tc>
      </w:tr>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center"/>
            </w:pPr>
            <w:r w:rsidDel="00000000" w:rsidR="00000000" w:rsidRPr="00000000">
              <w:rPr>
                <w:rtl w:val="0"/>
              </w:rPr>
            </w:r>
          </w:p>
        </w:tc>
      </w:tr>
      <w:tr>
        <w:trPr>
          <w:trHeight w:val="420" w:hRule="atLeast"/>
        </w:trPr>
        <w:tc>
          <w:tcPr>
            <w:gridSpan w:val="3"/>
            <w:tcMar>
              <w:top w:w="100.0" w:type="dxa"/>
              <w:left w:w="100.0" w:type="dxa"/>
              <w:bottom w:w="100.0" w:type="dxa"/>
              <w:right w:w="100.0" w:type="dxa"/>
            </w:tcMar>
          </w:tcPr>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b w:val="1"/>
                <w:rtl w:val="0"/>
              </w:rPr>
              <w:t xml:space="preserve">General Information</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Location</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The main events of the conference take place in three university buildings on Mappin Street: the Sir Frederick Mappin Building (S1 3JD), the Portobello Centre (S1 4ET), and 9 Mappin Street (S1 4DT). Directional signs are posted in the immediate area.</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Food</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Lunches and refreshments are included with your registration.</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Dinner on the first night of the conference is unsubsidized. Please bring cash.</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Dinner on the second night is for organizers and attendees who purchased a dinner ticket with their registration.</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Please inform the organizers if you have any dietary restrictions.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Accommodation</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Conference accommodation, for those who booked it with their registration, is in the Endcliffe Village student halls, with breakfast provided on site at the Edge Café/Bar. Rooms are single occupancy with en suite bathrooms.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Accommodation reception is located at the Edge, 34 Endcliffe Crescent, Sheffield, S10 3ED.</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Buses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Bus route 120 (operated by First and Stagecoach) runs between Endcliffe Village (nearest stop: Fulwood Road / Shore Lane) and the conference venues on Mappin Street (nearest stop: West Street / Mappin Street). A single fare to the City Centre, among other tickets/passes, can be purchased from the driver; a student single (requires ID from a NUS-affiliated institution) is £1.00, adult singles might be up to £1.80. You do not need to carry exact change, but notes may not be accepted and card payment is not possible.</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Bus route 120 is also an option for getting between the conference venues and Sheffield Rail Station. Exit the train station, cross Sheaf Street, and follow the covered footpath on your right to Sheffield Interchange. The bus stops on Pond Street, opposite the main part of the interchange. Student and adult singles to West Street / Mappin Street should both be £1.00.</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Walking</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The walk between Endcliffe Village and the conference venues takes 30–40 minutes. The best route to take is either to:</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(i) Go north out of the village, turn northeast (right) onto Fulwood Road (continues as Whitham Road, Western Bank, Brook Hill, and Broad Lane), and turn south (right) onto Mappin Street; or</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​(ii) Go south out of the village, turn east (left) onto Endcliffe Vale Road, turn north (left) onto Brocco Bank (continues as Clarkhouse Road), continue northeast (slight right) on Glossop Road (continues as West Street), and turn north (left) onto Mappin Street.</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Taxis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To book a cab with City Taxi call (0)114 239 39 39. You can also book through their mobile app or website: www.citytaxis.com. The fare will be about £5.50; card payment may not be accepted.</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Accessibility</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A quiet room is reserved for use by all conference attendees: B57c, Portobello Centre.</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The Sir Frederick Mappin Building is wheelchair accessible and has power-assisted external doors, a lift, accessible toilets. The Mappin Building also has prayer facilities available in C160 (men) and C161 (women).</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The Portobello Centre is wheelchair accessible and has automatic external doors, a lift, and accessible toilets.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9 Mappin Street is wheelchair accessible and has power-assisted external doors, a lift, and accessible toilets.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Blue badge parking is available along Mappin Street, with other public parking available nearby</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Due to construction work taking place on campus, accessibility may be affected by road/footpath closures and uneven surfaces. Information is available here: ​http://check-my-route.group.shef.ac.uk/map/</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For more accessibility information, visit http://​www.disabledgo.com/ and search for the relevant building.</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i w:val="1"/>
                <w:rtl w:val="0"/>
              </w:rPr>
              <w:t xml:space="preserve">Contacts</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If you have any questions, concerns, or requests related to the conference, please e-mail the conference committee: &lt;understanding.value@gmail.com&gt;</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Endcliffe Village Customer Service: (0)114 222 4488, option 4; &lt;acs-customerservices@sheffield.ac.uk&gt;</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University security: (0)114 222 4444 (or dial 4444 from an internal telephone)</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Non-emergency police: dial 101</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t xml:space="preserve">Non-emergency medical: dial 111</w:t>
            </w:r>
          </w:p>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tl w:val="0"/>
              </w:rPr>
            </w:r>
          </w:p>
          <w:p w:rsidR="00000000" w:rsidDel="00000000" w:rsidP="00000000" w:rsidRDefault="00000000" w:rsidRPr="00000000">
            <w:pPr>
              <w:widowControl w:val="0"/>
              <w:spacing w:line="240" w:lineRule="auto"/>
              <w:contextualSpacing w:val="0"/>
            </w:pPr>
            <w:r w:rsidDel="00000000" w:rsidR="00000000" w:rsidRPr="00000000">
              <w:rPr>
                <w:rtl w:val="0"/>
              </w:rPr>
              <w:t xml:space="preserve">Emergency: dial 999 or 112</w:t>
            </w:r>
          </w:p>
        </w:tc>
      </w:tr>
    </w:tbl>
    <w:p w:rsidR="00000000" w:rsidDel="00000000" w:rsidP="00000000" w:rsidRDefault="00000000" w:rsidRPr="00000000">
      <w:pPr>
        <w:contextualSpacing w:val="0"/>
      </w:pPr>
      <w:r w:rsidDel="00000000" w:rsidR="00000000" w:rsidRPr="00000000">
        <w:rPr>
          <w:rtl w:val="0"/>
        </w:rPr>
      </w:r>
    </w:p>
    <w:sectPr>
      <w:pgSz w:h="16834" w:w="11909"/>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 w:type="table" w:styleId="Table1">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