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96F" w:rsidRDefault="0062096F" w:rsidP="0062096F">
      <w:pPr>
        <w:spacing w:after="0" w:line="240" w:lineRule="auto"/>
        <w:ind w:firstLine="284"/>
        <w:jc w:val="center"/>
        <w:rPr>
          <w:rFonts w:ascii="Times New Roman" w:hAnsi="Times New Roman" w:cs="Times New Roman"/>
          <w:kern w:val="16"/>
          <w:lang w:val="en-US"/>
        </w:rPr>
      </w:pPr>
      <w:r>
        <w:rPr>
          <w:rFonts w:ascii="Times New Roman" w:hAnsi="Times New Roman" w:cs="Times New Roman"/>
          <w:kern w:val="16"/>
          <w:lang w:val="en-US"/>
        </w:rPr>
        <w:t xml:space="preserve"> </w:t>
      </w:r>
      <w:proofErr w:type="gramStart"/>
      <w:r>
        <w:rPr>
          <w:rFonts w:ascii="Times New Roman" w:hAnsi="Times New Roman" w:cs="Times New Roman"/>
          <w:kern w:val="16"/>
          <w:lang w:val="en-US"/>
        </w:rPr>
        <w:t>Wittgenstein’s  place</w:t>
      </w:r>
      <w:proofErr w:type="gramEnd"/>
      <w:r>
        <w:rPr>
          <w:rFonts w:ascii="Times New Roman" w:hAnsi="Times New Roman" w:cs="Times New Roman"/>
          <w:kern w:val="16"/>
          <w:lang w:val="en-US"/>
        </w:rPr>
        <w:t xml:space="preserve"> in the debate about philosophical realism. </w:t>
      </w:r>
    </w:p>
    <w:p w:rsidR="0062096F" w:rsidRDefault="0062096F" w:rsidP="0062096F">
      <w:pPr>
        <w:spacing w:after="0" w:line="240" w:lineRule="auto"/>
        <w:ind w:firstLine="284"/>
        <w:jc w:val="center"/>
        <w:rPr>
          <w:rFonts w:ascii="Times New Roman" w:hAnsi="Times New Roman" w:cs="Times New Roman"/>
          <w:kern w:val="16"/>
          <w:lang w:val="en-US"/>
        </w:rPr>
      </w:pPr>
    </w:p>
    <w:p w:rsidR="0062096F" w:rsidRDefault="0062096F" w:rsidP="0062096F">
      <w:pPr>
        <w:spacing w:after="0" w:line="240" w:lineRule="auto"/>
        <w:ind w:firstLine="284"/>
        <w:jc w:val="center"/>
        <w:rPr>
          <w:rFonts w:ascii="Times New Roman" w:hAnsi="Times New Roman" w:cs="Times New Roman"/>
          <w:kern w:val="16"/>
          <w:lang w:val="en-US"/>
        </w:rPr>
      </w:pPr>
      <w:proofErr w:type="spellStart"/>
      <w:r>
        <w:rPr>
          <w:rFonts w:ascii="Times New Roman" w:hAnsi="Times New Roman" w:cs="Times New Roman"/>
          <w:kern w:val="16"/>
          <w:lang w:val="en-US"/>
        </w:rPr>
        <w:t>Denitsa</w:t>
      </w:r>
      <w:proofErr w:type="spellEnd"/>
      <w:r>
        <w:rPr>
          <w:rFonts w:ascii="Times New Roman" w:hAnsi="Times New Roman" w:cs="Times New Roman"/>
          <w:kern w:val="16"/>
          <w:lang w:val="en-US"/>
        </w:rPr>
        <w:t xml:space="preserve"> </w:t>
      </w:r>
      <w:proofErr w:type="spellStart"/>
      <w:r>
        <w:rPr>
          <w:rFonts w:ascii="Times New Roman" w:hAnsi="Times New Roman" w:cs="Times New Roman"/>
          <w:kern w:val="16"/>
          <w:lang w:val="en-US"/>
        </w:rPr>
        <w:t>Zhelyazkova</w:t>
      </w:r>
      <w:proofErr w:type="spellEnd"/>
    </w:p>
    <w:p w:rsidR="0062096F" w:rsidRPr="00AC64B1" w:rsidRDefault="0062096F" w:rsidP="0062096F">
      <w:pPr>
        <w:spacing w:after="0" w:line="240" w:lineRule="auto"/>
        <w:ind w:firstLine="284"/>
        <w:jc w:val="center"/>
        <w:rPr>
          <w:rFonts w:ascii="Times New Roman" w:hAnsi="Times New Roman" w:cs="Times New Roman"/>
          <w:kern w:val="16"/>
        </w:rPr>
      </w:pPr>
    </w:p>
    <w:p w:rsidR="0062096F" w:rsidRDefault="0062096F" w:rsidP="0062096F">
      <w:pPr>
        <w:spacing w:after="0" w:line="240" w:lineRule="auto"/>
        <w:ind w:firstLine="284"/>
        <w:jc w:val="both"/>
        <w:rPr>
          <w:rFonts w:ascii="Times New Roman" w:hAnsi="Times New Roman" w:cs="Times New Roman"/>
          <w:lang w:val="en-US"/>
        </w:rPr>
      </w:pPr>
      <w:r w:rsidRPr="00AC64B1">
        <w:rPr>
          <w:rFonts w:ascii="Times New Roman" w:hAnsi="Times New Roman" w:cs="Times New Roman"/>
          <w:b/>
          <w:lang w:val="en-US"/>
        </w:rPr>
        <w:t>Abstract</w:t>
      </w:r>
      <w:r w:rsidRPr="00AC64B1">
        <w:rPr>
          <w:rFonts w:ascii="Times New Roman" w:hAnsi="Times New Roman" w:cs="Times New Roman"/>
          <w:lang w:val="en-US"/>
        </w:rPr>
        <w:t xml:space="preserve">: Wittgenstein's place in the debate about philosophical Realism is an interesting one. Was Wittgenstein a Realist in his </w:t>
      </w:r>
      <w:proofErr w:type="spellStart"/>
      <w:r w:rsidRPr="00AC64B1">
        <w:rPr>
          <w:rFonts w:ascii="Times New Roman" w:hAnsi="Times New Roman" w:cs="Times New Roman"/>
          <w:lang w:val="en-US"/>
        </w:rPr>
        <w:t>Tractatus</w:t>
      </w:r>
      <w:proofErr w:type="spellEnd"/>
      <w:r w:rsidRPr="00AC64B1">
        <w:rPr>
          <w:rFonts w:ascii="Times New Roman" w:hAnsi="Times New Roman" w:cs="Times New Roman"/>
          <w:lang w:val="en-US"/>
        </w:rPr>
        <w:t xml:space="preserve"> </w:t>
      </w:r>
      <w:proofErr w:type="spellStart"/>
      <w:r w:rsidRPr="00AC64B1">
        <w:rPr>
          <w:rFonts w:ascii="Times New Roman" w:hAnsi="Times New Roman" w:cs="Times New Roman"/>
          <w:lang w:val="en-US"/>
        </w:rPr>
        <w:t>Logico-Philosophicus</w:t>
      </w:r>
      <w:proofErr w:type="spellEnd"/>
      <w:r w:rsidRPr="00AC64B1">
        <w:rPr>
          <w:rFonts w:ascii="Times New Roman" w:hAnsi="Times New Roman" w:cs="Times New Roman"/>
          <w:lang w:val="en-US"/>
        </w:rPr>
        <w:t>? The short</w:t>
      </w:r>
      <w:r w:rsidRPr="00AC64B1">
        <w:rPr>
          <w:rFonts w:ascii="Times New Roman" w:hAnsi="Times New Roman" w:cs="Times New Roman"/>
        </w:rPr>
        <w:t xml:space="preserve"> </w:t>
      </w:r>
      <w:r w:rsidRPr="00AC64B1">
        <w:rPr>
          <w:rFonts w:ascii="Times New Roman" w:hAnsi="Times New Roman" w:cs="Times New Roman"/>
          <w:lang w:val="en-US"/>
        </w:rPr>
        <w:t>answer to this question is „no“.</w:t>
      </w:r>
      <w:r w:rsidRPr="00AC64B1">
        <w:rPr>
          <w:rFonts w:ascii="Times New Roman" w:hAnsi="Times New Roman" w:cs="Times New Roman"/>
        </w:rPr>
        <w:t xml:space="preserve"> For this to take place sentences – or the </w:t>
      </w:r>
      <w:r w:rsidRPr="00AC64B1">
        <w:rPr>
          <w:rFonts w:ascii="Times New Roman" w:hAnsi="Times New Roman" w:cs="Times New Roman"/>
          <w:lang w:val="en-US"/>
        </w:rPr>
        <w:t xml:space="preserve">complex </w:t>
      </w:r>
      <w:r w:rsidRPr="00AC64B1">
        <w:rPr>
          <w:rFonts w:ascii="Times New Roman" w:hAnsi="Times New Roman" w:cs="Times New Roman"/>
        </w:rPr>
        <w:t>propositions expressed by sentences – must be analyzable into atomic propositions that are</w:t>
      </w:r>
      <w:r w:rsidRPr="00AC64B1">
        <w:rPr>
          <w:rFonts w:ascii="Times New Roman" w:hAnsi="Times New Roman" w:cs="Times New Roman"/>
          <w:lang w:val="en-US"/>
        </w:rPr>
        <w:t xml:space="preserve"> </w:t>
      </w:r>
      <w:r w:rsidRPr="00AC64B1">
        <w:rPr>
          <w:rFonts w:ascii="Times New Roman" w:hAnsi="Times New Roman" w:cs="Times New Roman"/>
        </w:rPr>
        <w:t>c</w:t>
      </w:r>
      <w:bookmarkStart w:id="0" w:name="_GoBack"/>
      <w:bookmarkEnd w:id="0"/>
      <w:r w:rsidRPr="00AC64B1">
        <w:rPr>
          <w:rFonts w:ascii="Times New Roman" w:hAnsi="Times New Roman" w:cs="Times New Roman"/>
        </w:rPr>
        <w:t>onfigurations of logically proper names in logical space. These in turn correspond to objects, agglomerations of which are called states of affairs, which correspond to the atomic propositions. Т</w:t>
      </w:r>
      <w:r w:rsidRPr="00AC64B1">
        <w:rPr>
          <w:rFonts w:ascii="Times New Roman" w:hAnsi="Times New Roman" w:cs="Times New Roman"/>
          <w:lang w:val="en-US"/>
        </w:rPr>
        <w:t>he</w:t>
      </w:r>
      <w:r w:rsidRPr="00AC64B1">
        <w:rPr>
          <w:rFonts w:ascii="Times New Roman" w:hAnsi="Times New Roman" w:cs="Times New Roman"/>
        </w:rPr>
        <w:t xml:space="preserve"> semantic ontology is form of representationalism. Complex propositions are truth-functions of simple, whose truth or falsity is determined by the ways in which they are logical pictures of states of affairs. Тhe core of this semantic ontology is that of „</w:t>
      </w:r>
      <w:r w:rsidRPr="00AC64B1">
        <w:rPr>
          <w:rFonts w:ascii="Times New Roman" w:hAnsi="Times New Roman" w:cs="Times New Roman"/>
          <w:lang w:val="en-US"/>
        </w:rPr>
        <w:t>picture theory of meaning</w:t>
      </w:r>
      <w:r w:rsidRPr="00AC64B1">
        <w:rPr>
          <w:rFonts w:ascii="Times New Roman" w:hAnsi="Times New Roman" w:cs="Times New Roman"/>
        </w:rPr>
        <w:t xml:space="preserve">“ which must be shared by propositions and the facts they represent. What matters is that there must be objects in atomic facts that share with names in atomic propositions </w:t>
      </w:r>
      <w:r w:rsidRPr="00AC64B1">
        <w:rPr>
          <w:rFonts w:ascii="Times New Roman" w:hAnsi="Times New Roman" w:cs="Times New Roman"/>
          <w:lang w:val="en-US"/>
        </w:rPr>
        <w:t>the same form</w:t>
      </w:r>
      <w:r w:rsidRPr="00AC64B1">
        <w:rPr>
          <w:rFonts w:ascii="Times New Roman" w:hAnsi="Times New Roman" w:cs="Times New Roman"/>
        </w:rPr>
        <w:t xml:space="preserve">. </w:t>
      </w:r>
      <w:r w:rsidRPr="00AC64B1">
        <w:rPr>
          <w:rFonts w:ascii="Times New Roman" w:hAnsi="Times New Roman" w:cs="Times New Roman"/>
          <w:lang w:val="en-US"/>
        </w:rPr>
        <w:t>W</w:t>
      </w:r>
      <w:r w:rsidRPr="00AC64B1">
        <w:rPr>
          <w:rFonts w:ascii="Times New Roman" w:hAnsi="Times New Roman" w:cs="Times New Roman"/>
        </w:rPr>
        <w:t>hat objects are is not determinable</w:t>
      </w:r>
      <w:r w:rsidRPr="00AC64B1">
        <w:rPr>
          <w:rFonts w:ascii="Times New Roman" w:hAnsi="Times New Roman" w:cs="Times New Roman"/>
          <w:lang w:val="en-US"/>
        </w:rPr>
        <w:t xml:space="preserve"> and</w:t>
      </w:r>
      <w:r w:rsidRPr="00AC64B1">
        <w:rPr>
          <w:rFonts w:ascii="Times New Roman" w:hAnsi="Times New Roman" w:cs="Times New Roman"/>
        </w:rPr>
        <w:t xml:space="preserve"> not sayable. </w:t>
      </w:r>
      <w:r w:rsidRPr="00AC64B1">
        <w:rPr>
          <w:rFonts w:ascii="Times New Roman" w:hAnsi="Times New Roman" w:cs="Times New Roman"/>
          <w:lang w:val="en-US"/>
        </w:rPr>
        <w:t>There are three questions in regard to logical constants. First, are there such things? Second, how are they defined? Third, do they occur in the propositions of logic?</w:t>
      </w:r>
    </w:p>
    <w:p w:rsidR="0062096F" w:rsidRPr="00AC64B1" w:rsidRDefault="0062096F" w:rsidP="0062096F">
      <w:pPr>
        <w:spacing w:after="0" w:line="240" w:lineRule="auto"/>
        <w:ind w:firstLine="284"/>
        <w:jc w:val="both"/>
        <w:rPr>
          <w:rFonts w:ascii="Times New Roman" w:hAnsi="Times New Roman" w:cs="Times New Roman"/>
          <w:lang w:val="en-US"/>
        </w:rPr>
      </w:pPr>
    </w:p>
    <w:p w:rsidR="0062096F" w:rsidRPr="00AC64B1" w:rsidRDefault="0062096F" w:rsidP="0062096F">
      <w:pPr>
        <w:spacing w:after="0" w:line="240" w:lineRule="auto"/>
        <w:ind w:firstLine="284"/>
        <w:jc w:val="both"/>
        <w:rPr>
          <w:rFonts w:ascii="Times New Roman" w:hAnsi="Times New Roman" w:cs="Times New Roman"/>
          <w:lang w:val="en-US"/>
        </w:rPr>
      </w:pPr>
      <w:r w:rsidRPr="00AC64B1">
        <w:rPr>
          <w:rFonts w:ascii="Times New Roman" w:hAnsi="Times New Roman" w:cs="Times New Roman"/>
          <w:b/>
          <w:kern w:val="16"/>
          <w:lang w:val="en-US"/>
        </w:rPr>
        <w:t>Keywords:</w:t>
      </w:r>
      <w:r w:rsidRPr="00AC64B1">
        <w:rPr>
          <w:rFonts w:ascii="Times New Roman" w:hAnsi="Times New Roman" w:cs="Times New Roman"/>
          <w:kern w:val="16"/>
          <w:lang w:val="en-US"/>
        </w:rPr>
        <w:t xml:space="preserve"> realism</w:t>
      </w:r>
      <w:r w:rsidRPr="00AC64B1">
        <w:rPr>
          <w:rFonts w:ascii="Times New Roman" w:hAnsi="Times New Roman" w:cs="Times New Roman"/>
          <w:kern w:val="16"/>
        </w:rPr>
        <w:t>;</w:t>
      </w:r>
      <w:r w:rsidRPr="00AC64B1">
        <w:rPr>
          <w:rFonts w:ascii="Times New Roman" w:hAnsi="Times New Roman" w:cs="Times New Roman"/>
          <w:kern w:val="16"/>
          <w:lang w:val="en-US"/>
        </w:rPr>
        <w:t xml:space="preserve"> platonic realism</w:t>
      </w:r>
      <w:r w:rsidRPr="00AC64B1">
        <w:rPr>
          <w:rFonts w:ascii="Times New Roman" w:hAnsi="Times New Roman" w:cs="Times New Roman"/>
          <w:kern w:val="16"/>
        </w:rPr>
        <w:t>;</w:t>
      </w:r>
      <w:r w:rsidRPr="00AC64B1">
        <w:rPr>
          <w:rFonts w:ascii="Times New Roman" w:hAnsi="Times New Roman" w:cs="Times New Roman"/>
          <w:kern w:val="16"/>
          <w:lang w:val="en-US"/>
        </w:rPr>
        <w:t xml:space="preserve"> Wittgenstein</w:t>
      </w:r>
      <w:r w:rsidRPr="00AC64B1">
        <w:rPr>
          <w:rFonts w:ascii="Times New Roman" w:hAnsi="Times New Roman" w:cs="Times New Roman"/>
          <w:kern w:val="16"/>
        </w:rPr>
        <w:t>;</w:t>
      </w:r>
      <w:r w:rsidRPr="00AC64B1">
        <w:rPr>
          <w:rFonts w:ascii="Times New Roman" w:hAnsi="Times New Roman" w:cs="Times New Roman"/>
          <w:kern w:val="16"/>
          <w:lang w:val="en-US"/>
        </w:rPr>
        <w:t xml:space="preserve"> Russell</w:t>
      </w:r>
      <w:r w:rsidRPr="00AC64B1">
        <w:rPr>
          <w:rFonts w:ascii="Times New Roman" w:hAnsi="Times New Roman" w:cs="Times New Roman"/>
          <w:kern w:val="16"/>
        </w:rPr>
        <w:t>;</w:t>
      </w:r>
      <w:r w:rsidRPr="00AC64B1">
        <w:rPr>
          <w:rFonts w:ascii="Times New Roman" w:hAnsi="Times New Roman" w:cs="Times New Roman"/>
          <w:kern w:val="16"/>
          <w:lang w:val="en-US"/>
        </w:rPr>
        <w:t xml:space="preserve"> proposition</w:t>
      </w:r>
      <w:r w:rsidRPr="00AC64B1">
        <w:rPr>
          <w:rFonts w:ascii="Times New Roman" w:hAnsi="Times New Roman" w:cs="Times New Roman"/>
          <w:kern w:val="16"/>
        </w:rPr>
        <w:t>;</w:t>
      </w:r>
      <w:r w:rsidRPr="00AC64B1">
        <w:rPr>
          <w:rFonts w:ascii="Times New Roman" w:hAnsi="Times New Roman" w:cs="Times New Roman"/>
          <w:kern w:val="16"/>
          <w:lang w:val="en-US"/>
        </w:rPr>
        <w:t xml:space="preserve"> propositional function</w:t>
      </w:r>
      <w:r w:rsidRPr="00AC64B1">
        <w:rPr>
          <w:rFonts w:ascii="Times New Roman" w:hAnsi="Times New Roman" w:cs="Times New Roman"/>
          <w:kern w:val="16"/>
        </w:rPr>
        <w:t>;</w:t>
      </w:r>
      <w:r w:rsidRPr="00AC64B1">
        <w:rPr>
          <w:rFonts w:ascii="Times New Roman" w:hAnsi="Times New Roman" w:cs="Times New Roman"/>
          <w:kern w:val="16"/>
          <w:lang w:val="en-US"/>
        </w:rPr>
        <w:t xml:space="preserve"> sense</w:t>
      </w:r>
      <w:r w:rsidRPr="00AC64B1">
        <w:rPr>
          <w:rFonts w:ascii="Times New Roman" w:hAnsi="Times New Roman" w:cs="Times New Roman"/>
          <w:kern w:val="16"/>
        </w:rPr>
        <w:t>;</w:t>
      </w:r>
      <w:r w:rsidRPr="00AC64B1">
        <w:rPr>
          <w:rFonts w:ascii="Times New Roman" w:hAnsi="Times New Roman" w:cs="Times New Roman"/>
          <w:kern w:val="16"/>
          <w:lang w:val="en-US"/>
        </w:rPr>
        <w:t xml:space="preserve"> nonsense.</w:t>
      </w:r>
    </w:p>
    <w:p w:rsidR="00026FD6" w:rsidRDefault="00026FD6"/>
    <w:sectPr w:rsidR="00026FD6" w:rsidSect="0097696C">
      <w:pgSz w:w="8640" w:h="12960"/>
      <w:pgMar w:top="748" w:right="1200" w:bottom="476" w:left="132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775"/>
    <w:rsid w:val="00026FD6"/>
    <w:rsid w:val="00235775"/>
    <w:rsid w:val="0062096F"/>
    <w:rsid w:val="0097696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96F"/>
    <w:rPr>
      <w:rFonts w:eastAsiaTheme="minorEastAsia"/>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96F"/>
    <w:rPr>
      <w:rFonts w:eastAsiaTheme="minorEastAsia"/>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215</Words>
  <Characters>1226</Characters>
  <Application>Microsoft Office Word</Application>
  <DocSecurity>0</DocSecurity>
  <Lines>10</Lines>
  <Paragraphs>2</Paragraphs>
  <ScaleCrop>false</ScaleCrop>
  <Company/>
  <LinksUpToDate>false</LinksUpToDate>
  <CharactersWithSpaces>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2018-06-30T20:05:00Z</dcterms:created>
  <dcterms:modified xsi:type="dcterms:W3CDTF">2018-06-30T20:08:00Z</dcterms:modified>
</cp:coreProperties>
</file>