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6C3" w:rsidRPr="00F657D3" w:rsidRDefault="00F657D3" w:rsidP="001166C3">
      <w:pPr>
        <w:jc w:val="center"/>
        <w:rPr>
          <w:rFonts w:ascii="Times New Roman" w:hAnsi="Times New Roman" w:cs="Times New Roman"/>
          <w:b/>
          <w:sz w:val="24"/>
          <w:szCs w:val="24"/>
        </w:rPr>
      </w:pPr>
      <w:r w:rsidRPr="00F657D3">
        <w:rPr>
          <w:rFonts w:ascii="Times New Roman" w:hAnsi="Times New Roman" w:cs="Times New Roman"/>
          <w:b/>
          <w:sz w:val="24"/>
          <w:szCs w:val="24"/>
        </w:rPr>
        <w:t>Claiming for anthropological vulnerability in the patient physician relationship in a world of artificial intelligences</w:t>
      </w:r>
    </w:p>
    <w:p w:rsidR="001166C3" w:rsidRPr="00F657D3" w:rsidRDefault="00F657D3" w:rsidP="00396601">
      <w:pPr>
        <w:rPr>
          <w:rFonts w:ascii="Times New Roman" w:hAnsi="Times New Roman" w:cs="Times New Roman"/>
          <w:sz w:val="24"/>
          <w:szCs w:val="24"/>
        </w:rPr>
      </w:pPr>
      <w:r w:rsidRPr="00F657D3">
        <w:rPr>
          <w:rFonts w:ascii="Times New Roman" w:hAnsi="Times New Roman" w:cs="Times New Roman"/>
          <w:sz w:val="24"/>
          <w:szCs w:val="24"/>
        </w:rPr>
        <w:t xml:space="preserve">Julián Camilo </w:t>
      </w:r>
      <w:proofErr w:type="spellStart"/>
      <w:r w:rsidRPr="00F657D3">
        <w:rPr>
          <w:rFonts w:ascii="Times New Roman" w:hAnsi="Times New Roman" w:cs="Times New Roman"/>
          <w:sz w:val="24"/>
          <w:szCs w:val="24"/>
        </w:rPr>
        <w:t>Riaño</w:t>
      </w:r>
      <w:proofErr w:type="spellEnd"/>
      <w:r w:rsidRPr="00F657D3">
        <w:rPr>
          <w:rFonts w:ascii="Times New Roman" w:hAnsi="Times New Roman" w:cs="Times New Roman"/>
          <w:sz w:val="24"/>
          <w:szCs w:val="24"/>
        </w:rPr>
        <w:t xml:space="preserve"> Moreno</w:t>
      </w:r>
      <w:r>
        <w:rPr>
          <w:rStyle w:val="Refdenotaalpie"/>
          <w:rFonts w:ascii="Times New Roman" w:hAnsi="Times New Roman" w:cs="Times New Roman"/>
          <w:sz w:val="24"/>
          <w:szCs w:val="24"/>
        </w:rPr>
        <w:footnoteReference w:id="1"/>
      </w:r>
    </w:p>
    <w:p w:rsidR="00396601" w:rsidRPr="00396601" w:rsidRDefault="00396601" w:rsidP="00396601">
      <w:pPr>
        <w:rPr>
          <w:rFonts w:ascii="Times New Roman" w:hAnsi="Times New Roman" w:cs="Times New Roman"/>
          <w:sz w:val="24"/>
          <w:szCs w:val="24"/>
        </w:rPr>
      </w:pPr>
      <w:r w:rsidRPr="00396601">
        <w:rPr>
          <w:rFonts w:ascii="Times New Roman" w:hAnsi="Times New Roman" w:cs="Times New Roman"/>
          <w:sz w:val="24"/>
          <w:szCs w:val="24"/>
        </w:rPr>
        <w:t xml:space="preserve">The first level of medical judgment is, according to </w:t>
      </w:r>
      <w:proofErr w:type="spellStart"/>
      <w:r w:rsidRPr="00396601">
        <w:rPr>
          <w:rFonts w:ascii="Times New Roman" w:hAnsi="Times New Roman" w:cs="Times New Roman"/>
          <w:sz w:val="24"/>
          <w:szCs w:val="24"/>
        </w:rPr>
        <w:t>Ricoeur</w:t>
      </w:r>
      <w:proofErr w:type="spellEnd"/>
      <w:r w:rsidRPr="00396601">
        <w:rPr>
          <w:rFonts w:ascii="Times New Roman" w:hAnsi="Times New Roman" w:cs="Times New Roman"/>
          <w:sz w:val="24"/>
          <w:szCs w:val="24"/>
        </w:rPr>
        <w:t xml:space="preserve">, the </w:t>
      </w:r>
      <w:r w:rsidRPr="00396601">
        <w:rPr>
          <w:rFonts w:ascii="Times New Roman" w:hAnsi="Times New Roman" w:cs="Times New Roman"/>
          <w:i/>
          <w:sz w:val="24"/>
          <w:szCs w:val="24"/>
        </w:rPr>
        <w:t>doctor-patient relationship</w:t>
      </w:r>
      <w:r w:rsidRPr="00396601">
        <w:rPr>
          <w:rFonts w:ascii="Times New Roman" w:hAnsi="Times New Roman" w:cs="Times New Roman"/>
          <w:sz w:val="24"/>
          <w:szCs w:val="24"/>
        </w:rPr>
        <w:t xml:space="preserve">. This is an agreement that </w:t>
      </w:r>
      <w:r w:rsidR="001166C3">
        <w:rPr>
          <w:rFonts w:ascii="Times New Roman" w:hAnsi="Times New Roman" w:cs="Times New Roman"/>
          <w:sz w:val="24"/>
          <w:szCs w:val="24"/>
        </w:rPr>
        <w:t xml:space="preserve">is </w:t>
      </w:r>
      <w:r w:rsidRPr="00396601">
        <w:rPr>
          <w:rFonts w:ascii="Times New Roman" w:hAnsi="Times New Roman" w:cs="Times New Roman"/>
          <w:sz w:val="24"/>
          <w:szCs w:val="24"/>
        </w:rPr>
        <w:t>marked by a dissymmetry: while the doctor is in good health and has competence, and even the power that confirms the mastery of language and medical practices, the patient is a man who suffers and he puts himself in the hands of another to heal himself "</w:t>
      </w:r>
      <w:r w:rsidR="00AE1FF3">
        <w:rPr>
          <w:rFonts w:ascii="Times New Roman" w:hAnsi="Times New Roman" w:cs="Times New Roman"/>
          <w:sz w:val="24"/>
          <w:szCs w:val="24"/>
        </w:rPr>
        <w:fldChar w:fldCharType="begin" w:fldLock="1"/>
      </w:r>
      <w:r w:rsidR="00AE1FF3">
        <w:rPr>
          <w:rFonts w:ascii="Times New Roman" w:hAnsi="Times New Roman" w:cs="Times New Roman"/>
          <w:sz w:val="24"/>
          <w:szCs w:val="24"/>
        </w:rPr>
        <w:instrText>ADDIN CSL_CITATION {"citationItems":[{"id":"ITEM-1","itemData":{"author":[{"dropping-particle":"","family":"Pelluchon","given":"Corine","non-dropping-particle":"","parse-names":false,"suffix":""}],"editor":[{"dropping-particle":"","family":"ElBosque","given":"Universidad","non-dropping-particle":"","parse-names":false,"suffix":""}],"id":"ITEM-1","issued":{"date-parts":[["2013"]]},"number-of-pages":"183-216","title":"La Autonomia Quebrada. Bioética y Filosofía","type":"book"},"uris":["http://www.mendeley.com/documents/?uuid=a0e8776a-0b7f-4419-8579-f49113bdf020"]}],"mendeley":{"formattedCitation":"(Pelluchon, 2013)","plainTextFormattedCitation":"(Pelluchon, 2013)","previouslyFormattedCitation":"(Pelluchon, 2013)"},"properties":{"noteIndex":0},"schema":"https://github.com/citation-style-language/schema/raw/master/csl-citation.json"}</w:instrText>
      </w:r>
      <w:r w:rsidR="00AE1FF3">
        <w:rPr>
          <w:rFonts w:ascii="Times New Roman" w:hAnsi="Times New Roman" w:cs="Times New Roman"/>
          <w:sz w:val="24"/>
          <w:szCs w:val="24"/>
        </w:rPr>
        <w:fldChar w:fldCharType="separate"/>
      </w:r>
      <w:r w:rsidR="00AE1FF3" w:rsidRPr="00AE1FF3">
        <w:rPr>
          <w:rFonts w:ascii="Times New Roman" w:hAnsi="Times New Roman" w:cs="Times New Roman"/>
          <w:noProof/>
          <w:sz w:val="24"/>
          <w:szCs w:val="24"/>
        </w:rPr>
        <w:t>(</w:t>
      </w:r>
      <w:proofErr w:type="spellStart"/>
      <w:r w:rsidR="00AE1FF3" w:rsidRPr="00AE1FF3">
        <w:rPr>
          <w:rFonts w:ascii="Times New Roman" w:hAnsi="Times New Roman" w:cs="Times New Roman"/>
          <w:noProof/>
          <w:sz w:val="24"/>
          <w:szCs w:val="24"/>
        </w:rPr>
        <w:t>Pelluchon</w:t>
      </w:r>
      <w:proofErr w:type="spellEnd"/>
      <w:r w:rsidR="00AE1FF3" w:rsidRPr="00AE1FF3">
        <w:rPr>
          <w:rFonts w:ascii="Times New Roman" w:hAnsi="Times New Roman" w:cs="Times New Roman"/>
          <w:noProof/>
          <w:sz w:val="24"/>
          <w:szCs w:val="24"/>
        </w:rPr>
        <w:t>, 2013)</w:t>
      </w:r>
      <w:r w:rsidR="00AE1FF3">
        <w:rPr>
          <w:rFonts w:ascii="Times New Roman" w:hAnsi="Times New Roman" w:cs="Times New Roman"/>
          <w:sz w:val="24"/>
          <w:szCs w:val="24"/>
        </w:rPr>
        <w:fldChar w:fldCharType="end"/>
      </w:r>
      <w:r w:rsidR="00AE1FF3">
        <w:rPr>
          <w:rFonts w:ascii="Times New Roman" w:hAnsi="Times New Roman" w:cs="Times New Roman"/>
          <w:sz w:val="24"/>
          <w:szCs w:val="24"/>
        </w:rPr>
        <w:t>.</w:t>
      </w:r>
      <w:r w:rsidRPr="00396601">
        <w:rPr>
          <w:rFonts w:ascii="Times New Roman" w:hAnsi="Times New Roman" w:cs="Times New Roman"/>
          <w:sz w:val="24"/>
          <w:szCs w:val="24"/>
        </w:rPr>
        <w:t xml:space="preserve"> The disease is for the patient </w:t>
      </w:r>
      <w:r>
        <w:rPr>
          <w:rFonts w:ascii="Times New Roman" w:hAnsi="Times New Roman" w:cs="Times New Roman"/>
          <w:sz w:val="24"/>
          <w:szCs w:val="24"/>
        </w:rPr>
        <w:t xml:space="preserve">an </w:t>
      </w:r>
      <w:r w:rsidRPr="00396601">
        <w:rPr>
          <w:rFonts w:ascii="Times New Roman" w:hAnsi="Times New Roman" w:cs="Times New Roman"/>
          <w:sz w:val="24"/>
          <w:szCs w:val="24"/>
        </w:rPr>
        <w:t>"</w:t>
      </w:r>
      <w:r w:rsidRPr="00396601">
        <w:rPr>
          <w:rFonts w:ascii="Times New Roman" w:hAnsi="Times New Roman" w:cs="Times New Roman"/>
          <w:i/>
          <w:sz w:val="24"/>
          <w:szCs w:val="24"/>
        </w:rPr>
        <w:t>ontological assault</w:t>
      </w:r>
      <w:r w:rsidR="00AE1FF3">
        <w:rPr>
          <w:rFonts w:ascii="Times New Roman" w:hAnsi="Times New Roman" w:cs="Times New Roman"/>
          <w:sz w:val="24"/>
          <w:szCs w:val="24"/>
        </w:rPr>
        <w:t>"</w:t>
      </w:r>
      <w:r w:rsidR="00AE1FF3">
        <w:rPr>
          <w:rFonts w:ascii="Times New Roman" w:hAnsi="Times New Roman" w:cs="Times New Roman"/>
          <w:sz w:val="24"/>
          <w:szCs w:val="24"/>
        </w:rPr>
        <w:fldChar w:fldCharType="begin" w:fldLock="1"/>
      </w:r>
      <w:r w:rsidR="00AE1FF3">
        <w:rPr>
          <w:rFonts w:ascii="Times New Roman" w:hAnsi="Times New Roman" w:cs="Times New Roman"/>
          <w:sz w:val="24"/>
          <w:szCs w:val="24"/>
        </w:rPr>
        <w:instrText>ADDIN CSL_CITATION {"citationItems":[{"id":"ITEM-1","itemData":{"author":[{"dropping-particle":"","family":"Pelluchon","given":"Corine","non-dropping-particle":"","parse-names":false,"suffix":""}],"editor":[{"dropping-particle":"","family":"ElBosque","given":"Universidad","non-dropping-particle":"","parse-names":false,"suffix":""}],"id":"ITEM-1","issued":{"date-parts":[["2013"]]},"number-of-pages":"183-216","title":"La Autonomia Quebrada. Bioética y Filosofía","type":"book"},"uris":["http://www.mendeley.com/documents/?uuid=a0e8776a-0b7f-4419-8579-f49113bdf020"]}],"mendeley":{"formattedCitation":"(Pelluchon, 2013)","plainTextFormattedCitation":"(Pelluchon, 2013)","previouslyFormattedCitation":"(Pelluchon, 2013)"},"properties":{"noteIndex":0},"schema":"https://github.com/citation-style-language/schema/raw/master/csl-citation.json"}</w:instrText>
      </w:r>
      <w:r w:rsidR="00AE1FF3">
        <w:rPr>
          <w:rFonts w:ascii="Times New Roman" w:hAnsi="Times New Roman" w:cs="Times New Roman"/>
          <w:sz w:val="24"/>
          <w:szCs w:val="24"/>
        </w:rPr>
        <w:fldChar w:fldCharType="separate"/>
      </w:r>
      <w:r w:rsidR="00AE1FF3" w:rsidRPr="00AE1FF3">
        <w:rPr>
          <w:rFonts w:ascii="Times New Roman" w:hAnsi="Times New Roman" w:cs="Times New Roman"/>
          <w:noProof/>
          <w:sz w:val="24"/>
          <w:szCs w:val="24"/>
        </w:rPr>
        <w:t>(</w:t>
      </w:r>
      <w:proofErr w:type="spellStart"/>
      <w:r w:rsidR="00AE1FF3" w:rsidRPr="00AE1FF3">
        <w:rPr>
          <w:rFonts w:ascii="Times New Roman" w:hAnsi="Times New Roman" w:cs="Times New Roman"/>
          <w:noProof/>
          <w:sz w:val="24"/>
          <w:szCs w:val="24"/>
        </w:rPr>
        <w:t>Pelluchon</w:t>
      </w:r>
      <w:proofErr w:type="spellEnd"/>
      <w:r w:rsidR="00AE1FF3" w:rsidRPr="00AE1FF3">
        <w:rPr>
          <w:rFonts w:ascii="Times New Roman" w:hAnsi="Times New Roman" w:cs="Times New Roman"/>
          <w:noProof/>
          <w:sz w:val="24"/>
          <w:szCs w:val="24"/>
        </w:rPr>
        <w:t>, 2013)</w:t>
      </w:r>
      <w:r w:rsidR="00AE1FF3">
        <w:rPr>
          <w:rFonts w:ascii="Times New Roman" w:hAnsi="Times New Roman" w:cs="Times New Roman"/>
          <w:sz w:val="24"/>
          <w:szCs w:val="24"/>
        </w:rPr>
        <w:fldChar w:fldCharType="end"/>
      </w:r>
      <w:r w:rsidR="00AE1FF3">
        <w:rPr>
          <w:rFonts w:ascii="Times New Roman" w:hAnsi="Times New Roman" w:cs="Times New Roman"/>
          <w:sz w:val="24"/>
          <w:szCs w:val="24"/>
        </w:rPr>
        <w:t xml:space="preserve">. </w:t>
      </w:r>
      <w:r>
        <w:rPr>
          <w:rFonts w:ascii="Times New Roman" w:hAnsi="Times New Roman" w:cs="Times New Roman"/>
          <w:sz w:val="24"/>
          <w:szCs w:val="24"/>
        </w:rPr>
        <w:t>His</w:t>
      </w:r>
      <w:r w:rsidRPr="00396601">
        <w:rPr>
          <w:rFonts w:ascii="Times New Roman" w:hAnsi="Times New Roman" w:cs="Times New Roman"/>
          <w:sz w:val="24"/>
          <w:szCs w:val="24"/>
        </w:rPr>
        <w:t xml:space="preserve"> identity has been co</w:t>
      </w:r>
      <w:r w:rsidR="001166C3">
        <w:rPr>
          <w:rFonts w:ascii="Times New Roman" w:hAnsi="Times New Roman" w:cs="Times New Roman"/>
          <w:sz w:val="24"/>
          <w:szCs w:val="24"/>
        </w:rPr>
        <w:t xml:space="preserve">mpromised, </w:t>
      </w:r>
      <w:r>
        <w:rPr>
          <w:rFonts w:ascii="Times New Roman" w:hAnsi="Times New Roman" w:cs="Times New Roman"/>
          <w:sz w:val="24"/>
          <w:szCs w:val="24"/>
        </w:rPr>
        <w:t xml:space="preserve">therefore, </w:t>
      </w:r>
      <w:r w:rsidRPr="00396601">
        <w:rPr>
          <w:rFonts w:ascii="Times New Roman" w:hAnsi="Times New Roman" w:cs="Times New Roman"/>
          <w:sz w:val="24"/>
          <w:szCs w:val="24"/>
        </w:rPr>
        <w:t>succumbs in his f</w:t>
      </w:r>
      <w:r>
        <w:rPr>
          <w:rFonts w:ascii="Times New Roman" w:hAnsi="Times New Roman" w:cs="Times New Roman"/>
          <w:sz w:val="24"/>
          <w:szCs w:val="24"/>
        </w:rPr>
        <w:t xml:space="preserve">ragility and becomes dependent and </w:t>
      </w:r>
      <w:r w:rsidRPr="00396601">
        <w:rPr>
          <w:rFonts w:ascii="Times New Roman" w:hAnsi="Times New Roman" w:cs="Times New Roman"/>
          <w:sz w:val="24"/>
          <w:szCs w:val="24"/>
        </w:rPr>
        <w:t>vulnerable.</w:t>
      </w:r>
    </w:p>
    <w:p w:rsidR="00396601" w:rsidRPr="00396601" w:rsidRDefault="00396601" w:rsidP="00396601">
      <w:pPr>
        <w:rPr>
          <w:rFonts w:ascii="Times New Roman" w:hAnsi="Times New Roman" w:cs="Times New Roman"/>
          <w:sz w:val="24"/>
          <w:szCs w:val="24"/>
        </w:rPr>
      </w:pPr>
      <w:r w:rsidRPr="00396601">
        <w:rPr>
          <w:rFonts w:ascii="Times New Roman" w:hAnsi="Times New Roman" w:cs="Times New Roman"/>
          <w:sz w:val="24"/>
          <w:szCs w:val="24"/>
        </w:rPr>
        <w:t xml:space="preserve">Vulnerability </w:t>
      </w:r>
      <w:r>
        <w:rPr>
          <w:rFonts w:ascii="Times New Roman" w:hAnsi="Times New Roman" w:cs="Times New Roman"/>
          <w:sz w:val="24"/>
          <w:szCs w:val="24"/>
        </w:rPr>
        <w:t>during</w:t>
      </w:r>
      <w:r w:rsidRPr="00396601">
        <w:rPr>
          <w:rFonts w:ascii="Times New Roman" w:hAnsi="Times New Roman" w:cs="Times New Roman"/>
          <w:sz w:val="24"/>
          <w:szCs w:val="24"/>
        </w:rPr>
        <w:t xml:space="preserve"> disease </w:t>
      </w:r>
      <w:r>
        <w:rPr>
          <w:rFonts w:ascii="Times New Roman" w:hAnsi="Times New Roman" w:cs="Times New Roman"/>
          <w:sz w:val="24"/>
          <w:szCs w:val="24"/>
        </w:rPr>
        <w:t xml:space="preserve">process </w:t>
      </w:r>
      <w:r w:rsidRPr="00396601">
        <w:rPr>
          <w:rFonts w:ascii="Times New Roman" w:hAnsi="Times New Roman" w:cs="Times New Roman"/>
          <w:sz w:val="24"/>
          <w:szCs w:val="24"/>
        </w:rPr>
        <w:t xml:space="preserve">requires a prudent physician-patient relationship; </w:t>
      </w:r>
      <w:r w:rsidRPr="00396601">
        <w:rPr>
          <w:rFonts w:ascii="Times New Roman" w:hAnsi="Times New Roman" w:cs="Times New Roman"/>
          <w:i/>
          <w:sz w:val="24"/>
          <w:szCs w:val="24"/>
        </w:rPr>
        <w:t>prudence</w:t>
      </w:r>
      <w:r w:rsidRPr="00396601">
        <w:rPr>
          <w:rFonts w:ascii="Times New Roman" w:hAnsi="Times New Roman" w:cs="Times New Roman"/>
          <w:sz w:val="24"/>
          <w:szCs w:val="24"/>
        </w:rPr>
        <w:t xml:space="preserve"> supposes two components: </w:t>
      </w:r>
      <w:r w:rsidRPr="00396601">
        <w:rPr>
          <w:rFonts w:ascii="Times New Roman" w:hAnsi="Times New Roman" w:cs="Times New Roman"/>
          <w:i/>
          <w:sz w:val="24"/>
          <w:szCs w:val="24"/>
        </w:rPr>
        <w:t>knowledge</w:t>
      </w:r>
      <w:r w:rsidRPr="00396601">
        <w:rPr>
          <w:rFonts w:ascii="Times New Roman" w:hAnsi="Times New Roman" w:cs="Times New Roman"/>
          <w:sz w:val="24"/>
          <w:szCs w:val="24"/>
        </w:rPr>
        <w:t xml:space="preserve"> and </w:t>
      </w:r>
      <w:r w:rsidRPr="00396601">
        <w:rPr>
          <w:rFonts w:ascii="Times New Roman" w:hAnsi="Times New Roman" w:cs="Times New Roman"/>
          <w:i/>
          <w:sz w:val="24"/>
          <w:szCs w:val="24"/>
        </w:rPr>
        <w:t>intuition</w:t>
      </w:r>
      <w:r w:rsidRPr="00396601">
        <w:rPr>
          <w:rFonts w:ascii="Times New Roman" w:hAnsi="Times New Roman" w:cs="Times New Roman"/>
          <w:sz w:val="24"/>
          <w:szCs w:val="24"/>
        </w:rPr>
        <w:t xml:space="preserve">. Intuition, it is acquired from practice, contact with the disease and the patient; </w:t>
      </w:r>
      <w:r>
        <w:rPr>
          <w:rFonts w:ascii="Times New Roman" w:hAnsi="Times New Roman" w:cs="Times New Roman"/>
          <w:sz w:val="24"/>
          <w:szCs w:val="24"/>
        </w:rPr>
        <w:t>O</w:t>
      </w:r>
      <w:r w:rsidRPr="00396601">
        <w:rPr>
          <w:rFonts w:ascii="Times New Roman" w:hAnsi="Times New Roman" w:cs="Times New Roman"/>
          <w:sz w:val="24"/>
          <w:szCs w:val="24"/>
        </w:rPr>
        <w:t xml:space="preserve">n the other hand, </w:t>
      </w:r>
      <w:r>
        <w:rPr>
          <w:rFonts w:ascii="Times New Roman" w:hAnsi="Times New Roman" w:cs="Times New Roman"/>
          <w:sz w:val="24"/>
          <w:szCs w:val="24"/>
        </w:rPr>
        <w:t>k</w:t>
      </w:r>
      <w:r w:rsidRPr="00396601">
        <w:rPr>
          <w:rFonts w:ascii="Times New Roman" w:hAnsi="Times New Roman" w:cs="Times New Roman"/>
          <w:sz w:val="24"/>
          <w:szCs w:val="24"/>
        </w:rPr>
        <w:t xml:space="preserve">nowledge is obtained from teaching and education. In this way, the first level of judgment, the results of the harmonization between intuition and knowledge. It is deductible that mere intuition can only </w:t>
      </w:r>
      <w:r>
        <w:rPr>
          <w:rFonts w:ascii="Times New Roman" w:hAnsi="Times New Roman" w:cs="Times New Roman"/>
          <w:sz w:val="24"/>
          <w:szCs w:val="24"/>
        </w:rPr>
        <w:t>generate</w:t>
      </w:r>
      <w:r w:rsidRPr="00396601">
        <w:rPr>
          <w:rFonts w:ascii="Times New Roman" w:hAnsi="Times New Roman" w:cs="Times New Roman"/>
          <w:sz w:val="24"/>
          <w:szCs w:val="24"/>
        </w:rPr>
        <w:t xml:space="preserve"> lethargy </w:t>
      </w:r>
      <w:r>
        <w:rPr>
          <w:rFonts w:ascii="Times New Roman" w:hAnsi="Times New Roman" w:cs="Times New Roman"/>
          <w:sz w:val="24"/>
          <w:szCs w:val="24"/>
        </w:rPr>
        <w:t>from</w:t>
      </w:r>
      <w:r w:rsidRPr="00396601">
        <w:rPr>
          <w:rFonts w:ascii="Times New Roman" w:hAnsi="Times New Roman" w:cs="Times New Roman"/>
          <w:sz w:val="24"/>
          <w:szCs w:val="24"/>
        </w:rPr>
        <w:t xml:space="preserve"> the inability to act, and the total knowledge</w:t>
      </w:r>
      <w:r>
        <w:rPr>
          <w:rFonts w:ascii="Times New Roman" w:hAnsi="Times New Roman" w:cs="Times New Roman"/>
          <w:sz w:val="24"/>
          <w:szCs w:val="24"/>
        </w:rPr>
        <w:t xml:space="preserve"> generate</w:t>
      </w:r>
      <w:r w:rsidRPr="00396601">
        <w:rPr>
          <w:rFonts w:ascii="Times New Roman" w:hAnsi="Times New Roman" w:cs="Times New Roman"/>
          <w:sz w:val="24"/>
          <w:szCs w:val="24"/>
        </w:rPr>
        <w:t xml:space="preserve"> lethargy </w:t>
      </w:r>
      <w:r>
        <w:rPr>
          <w:rFonts w:ascii="Times New Roman" w:hAnsi="Times New Roman" w:cs="Times New Roman"/>
          <w:sz w:val="24"/>
          <w:szCs w:val="24"/>
        </w:rPr>
        <w:t>from the</w:t>
      </w:r>
      <w:r w:rsidRPr="00396601">
        <w:rPr>
          <w:rFonts w:ascii="Times New Roman" w:hAnsi="Times New Roman" w:cs="Times New Roman"/>
          <w:sz w:val="24"/>
          <w:szCs w:val="24"/>
        </w:rPr>
        <w:t xml:space="preserve"> objectify, by making the par</w:t>
      </w:r>
      <w:r>
        <w:rPr>
          <w:rFonts w:ascii="Times New Roman" w:hAnsi="Times New Roman" w:cs="Times New Roman"/>
          <w:sz w:val="24"/>
          <w:szCs w:val="24"/>
        </w:rPr>
        <w:t>ticularization impossible,</w:t>
      </w:r>
      <w:r w:rsidR="001C7D90">
        <w:rPr>
          <w:rFonts w:ascii="Times New Roman" w:hAnsi="Times New Roman" w:cs="Times New Roman"/>
          <w:sz w:val="24"/>
          <w:szCs w:val="24"/>
        </w:rPr>
        <w:t xml:space="preserve"> therefore,</w:t>
      </w:r>
      <w:r w:rsidR="001C7D90" w:rsidRPr="001C7D90">
        <w:t xml:space="preserve"> </w:t>
      </w:r>
      <w:r w:rsidR="001C7D90" w:rsidRPr="001C7D90">
        <w:rPr>
          <w:rFonts w:ascii="Times New Roman" w:hAnsi="Times New Roman" w:cs="Times New Roman"/>
          <w:sz w:val="24"/>
          <w:szCs w:val="24"/>
        </w:rPr>
        <w:t>evading the responsibility that corresponds to it</w:t>
      </w:r>
      <w:r w:rsidR="001C7D90">
        <w:rPr>
          <w:rFonts w:ascii="Times New Roman" w:hAnsi="Times New Roman" w:cs="Times New Roman"/>
          <w:sz w:val="24"/>
          <w:szCs w:val="24"/>
        </w:rPr>
        <w:t xml:space="preserve">. </w:t>
      </w:r>
      <w:r w:rsidRPr="00396601">
        <w:rPr>
          <w:rFonts w:ascii="Times New Roman" w:hAnsi="Times New Roman" w:cs="Times New Roman"/>
          <w:sz w:val="24"/>
          <w:szCs w:val="24"/>
        </w:rPr>
        <w:t>Responsibility resulting from the positive requirement of</w:t>
      </w:r>
      <w:r w:rsidR="00AE1FF3">
        <w:rPr>
          <w:rFonts w:ascii="Times New Roman" w:hAnsi="Times New Roman" w:cs="Times New Roman"/>
          <w:sz w:val="24"/>
          <w:szCs w:val="24"/>
        </w:rPr>
        <w:t xml:space="preserve"> the principle of vulnerability </w:t>
      </w:r>
      <w:r w:rsidR="00AE1FF3">
        <w:rPr>
          <w:rFonts w:ascii="Times New Roman" w:hAnsi="Times New Roman" w:cs="Times New Roman"/>
          <w:sz w:val="24"/>
          <w:szCs w:val="24"/>
        </w:rPr>
        <w:fldChar w:fldCharType="begin" w:fldLock="1"/>
      </w:r>
      <w:r w:rsidR="00AE1FF3">
        <w:rPr>
          <w:rFonts w:ascii="Times New Roman" w:hAnsi="Times New Roman" w:cs="Times New Roman"/>
          <w:sz w:val="24"/>
          <w:szCs w:val="24"/>
        </w:rPr>
        <w:instrText>ADDIN CSL_CITATION {"citationItems":[{"id":"ITEM-1","itemData":{"author":[{"dropping-particle":"","family":"Have","given":"Henk","non-dropping-particle":"ten","parse-names":false,"suffix":""}],"edition":"1 ed","editor":[{"dropping-particle":"","family":"Routledge","given":"","non-dropping-particle":"","parse-names":false,"suffix":""}],"id":"ITEM-1","issued":{"date-parts":[["2016"]]},"publisher":"Routledge","title":"Vulnerability: Challenging Bioethics","type":"book"},"uris":["http://www.mendeley.com/documents/?uuid=b802039c-cb25-46aa-a6d0-1792bc146177"]}],"mendeley":{"formattedCitation":"(ten Have, 2016)","plainTextFormattedCitation":"(ten Have, 2016)","previouslyFormattedCitation":"(ten Have, 2016)"},"properties":{"noteIndex":0},"schema":"https://github.com/citation-style-language/schema/raw/master/csl-citation.json"}</w:instrText>
      </w:r>
      <w:r w:rsidR="00AE1FF3">
        <w:rPr>
          <w:rFonts w:ascii="Times New Roman" w:hAnsi="Times New Roman" w:cs="Times New Roman"/>
          <w:sz w:val="24"/>
          <w:szCs w:val="24"/>
        </w:rPr>
        <w:fldChar w:fldCharType="separate"/>
      </w:r>
      <w:r w:rsidR="00AE1FF3" w:rsidRPr="00AE1FF3">
        <w:rPr>
          <w:rFonts w:ascii="Times New Roman" w:hAnsi="Times New Roman" w:cs="Times New Roman"/>
          <w:noProof/>
          <w:sz w:val="24"/>
          <w:szCs w:val="24"/>
        </w:rPr>
        <w:t>(ten Have, 2016)</w:t>
      </w:r>
      <w:r w:rsidR="00AE1FF3">
        <w:rPr>
          <w:rFonts w:ascii="Times New Roman" w:hAnsi="Times New Roman" w:cs="Times New Roman"/>
          <w:sz w:val="24"/>
          <w:szCs w:val="24"/>
        </w:rPr>
        <w:fldChar w:fldCharType="end"/>
      </w:r>
      <w:r w:rsidR="00AE1FF3">
        <w:rPr>
          <w:rFonts w:ascii="Times New Roman" w:hAnsi="Times New Roman" w:cs="Times New Roman"/>
          <w:sz w:val="24"/>
          <w:szCs w:val="24"/>
        </w:rPr>
        <w:t>.</w:t>
      </w:r>
    </w:p>
    <w:p w:rsidR="00396601" w:rsidRPr="00396601" w:rsidRDefault="00396601" w:rsidP="00396601">
      <w:pPr>
        <w:rPr>
          <w:rFonts w:ascii="Times New Roman" w:hAnsi="Times New Roman" w:cs="Times New Roman"/>
          <w:sz w:val="24"/>
          <w:szCs w:val="24"/>
        </w:rPr>
      </w:pPr>
      <w:r w:rsidRPr="00396601">
        <w:rPr>
          <w:rFonts w:ascii="Times New Roman" w:hAnsi="Times New Roman" w:cs="Times New Roman"/>
          <w:sz w:val="24"/>
          <w:szCs w:val="24"/>
        </w:rPr>
        <w:t>The foundations of contemporary medicine (or better biomedicine) are the chemical and physical laws that were applied to health and disease.</w:t>
      </w:r>
      <w:r>
        <w:rPr>
          <w:rFonts w:ascii="Times New Roman" w:hAnsi="Times New Roman" w:cs="Times New Roman"/>
          <w:sz w:val="24"/>
          <w:szCs w:val="24"/>
        </w:rPr>
        <w:t xml:space="preserve"> T</w:t>
      </w:r>
      <w:r w:rsidRPr="00396601">
        <w:rPr>
          <w:rFonts w:ascii="Times New Roman" w:hAnsi="Times New Roman" w:cs="Times New Roman"/>
          <w:sz w:val="24"/>
          <w:szCs w:val="24"/>
        </w:rPr>
        <w:t>his deprived medicine of philosophy and pos</w:t>
      </w:r>
      <w:r w:rsidR="00AE1FF3">
        <w:rPr>
          <w:rFonts w:ascii="Times New Roman" w:hAnsi="Times New Roman" w:cs="Times New Roman"/>
          <w:sz w:val="24"/>
          <w:szCs w:val="24"/>
        </w:rPr>
        <w:t xml:space="preserve">itioned it as a natural science. </w:t>
      </w:r>
      <w:r w:rsidRPr="00396601">
        <w:rPr>
          <w:rFonts w:ascii="Times New Roman" w:hAnsi="Times New Roman" w:cs="Times New Roman"/>
          <w:sz w:val="24"/>
          <w:szCs w:val="24"/>
        </w:rPr>
        <w:t xml:space="preserve">Consequently "[...] the patient becomes a measurable object in its manifestations and the doctor is less interested in his personality and more in </w:t>
      </w:r>
      <w:r w:rsidR="00AE1FF3">
        <w:rPr>
          <w:rFonts w:ascii="Times New Roman" w:hAnsi="Times New Roman" w:cs="Times New Roman"/>
          <w:sz w:val="24"/>
          <w:szCs w:val="24"/>
        </w:rPr>
        <w:t>his techno-scientific training</w:t>
      </w:r>
      <w:r w:rsidRPr="00396601">
        <w:rPr>
          <w:rFonts w:ascii="Times New Roman" w:hAnsi="Times New Roman" w:cs="Times New Roman"/>
          <w:sz w:val="24"/>
          <w:szCs w:val="24"/>
        </w:rPr>
        <w:t>"</w:t>
      </w:r>
      <w:r w:rsidR="001C7D90">
        <w:rPr>
          <w:rFonts w:ascii="Times New Roman" w:hAnsi="Times New Roman" w:cs="Times New Roman"/>
          <w:sz w:val="24"/>
          <w:szCs w:val="24"/>
        </w:rPr>
        <w:t xml:space="preserve"> </w:t>
      </w:r>
      <w:r w:rsidR="00AE1FF3">
        <w:rPr>
          <w:rFonts w:ascii="Times New Roman" w:hAnsi="Times New Roman" w:cs="Times New Roman"/>
          <w:sz w:val="24"/>
          <w:szCs w:val="24"/>
        </w:rPr>
        <w:fldChar w:fldCharType="begin" w:fldLock="1"/>
      </w:r>
      <w:r w:rsidR="00AE1FF3">
        <w:rPr>
          <w:rFonts w:ascii="Times New Roman" w:hAnsi="Times New Roman" w:cs="Times New Roman"/>
          <w:sz w:val="24"/>
          <w:szCs w:val="24"/>
        </w:rPr>
        <w:instrText>ADDIN CSL_CITATION {"citationItems":[{"id":"ITEM-1","itemData":{"author":[{"dropping-particle":"","family":"Escobar","given":"Jaime","non-dropping-particle":"","parse-names":false,"suffix":""}],"edition":"1","editor":[{"dropping-particle":"","family":"Universidad.","given":"El Bosque","non-dropping-particle":"","parse-names":false,"suffix":""}],"id":"ITEM-1","issued":{"date-parts":[["1997"]]},"number-of-pages":"13-171","publisher-place":"Bogotá D.C.","title":"Dimensiones Ontologicas del Cuerpo","type":"book"},"uris":["http://www.mendeley.com/documents/?uuid=1f427fd9-32dd-4860-b05c-0a03324e2a13"]}],"mendeley":{"formattedCitation":"(Escobar, 1997)","plainTextFormattedCitation":"(Escobar, 1997)","previouslyFormattedCitation":"(Escobar, 1997)"},"properties":{"noteIndex":0},"schema":"https://github.com/citation-style-language/schema/raw/master/csl-citation.json"}</w:instrText>
      </w:r>
      <w:r w:rsidR="00AE1FF3">
        <w:rPr>
          <w:rFonts w:ascii="Times New Roman" w:hAnsi="Times New Roman" w:cs="Times New Roman"/>
          <w:sz w:val="24"/>
          <w:szCs w:val="24"/>
        </w:rPr>
        <w:fldChar w:fldCharType="separate"/>
      </w:r>
      <w:r w:rsidR="00AE1FF3" w:rsidRPr="00AE1FF3">
        <w:rPr>
          <w:rFonts w:ascii="Times New Roman" w:hAnsi="Times New Roman" w:cs="Times New Roman"/>
          <w:noProof/>
          <w:sz w:val="24"/>
          <w:szCs w:val="24"/>
        </w:rPr>
        <w:t>(Escobar, 1997)</w:t>
      </w:r>
      <w:r w:rsidR="00AE1FF3">
        <w:rPr>
          <w:rFonts w:ascii="Times New Roman" w:hAnsi="Times New Roman" w:cs="Times New Roman"/>
          <w:sz w:val="24"/>
          <w:szCs w:val="24"/>
        </w:rPr>
        <w:fldChar w:fldCharType="end"/>
      </w:r>
      <w:r w:rsidR="00AE1FF3">
        <w:rPr>
          <w:rFonts w:ascii="Times New Roman" w:hAnsi="Times New Roman" w:cs="Times New Roman"/>
          <w:sz w:val="24"/>
          <w:szCs w:val="24"/>
        </w:rPr>
        <w:t>.</w:t>
      </w:r>
      <w:r w:rsidRPr="00396601">
        <w:rPr>
          <w:rFonts w:ascii="Times New Roman" w:hAnsi="Times New Roman" w:cs="Times New Roman"/>
          <w:sz w:val="24"/>
          <w:szCs w:val="24"/>
        </w:rPr>
        <w:t xml:space="preserve"> In this way, it can be recognized that the vulnerability of the patient is transformed and even increased by contemporary medical practices and the lack of the intuitive component (in the aforementioned sense). Medical </w:t>
      </w:r>
      <w:r w:rsidR="001C7D90" w:rsidRPr="001C7D90">
        <w:rPr>
          <w:rFonts w:ascii="Times New Roman" w:hAnsi="Times New Roman" w:cs="Times New Roman"/>
          <w:sz w:val="24"/>
          <w:szCs w:val="24"/>
        </w:rPr>
        <w:t xml:space="preserve">technologies </w:t>
      </w:r>
      <w:r w:rsidR="001C7D90">
        <w:rPr>
          <w:rFonts w:ascii="Times New Roman" w:hAnsi="Times New Roman" w:cs="Times New Roman"/>
          <w:sz w:val="24"/>
          <w:szCs w:val="24"/>
        </w:rPr>
        <w:t>(ICTs, AI, and medical devices in general) have</w:t>
      </w:r>
      <w:r w:rsidR="001C7D90" w:rsidRPr="00396601">
        <w:rPr>
          <w:rFonts w:ascii="Times New Roman" w:hAnsi="Times New Roman" w:cs="Times New Roman"/>
          <w:sz w:val="24"/>
          <w:szCs w:val="24"/>
        </w:rPr>
        <w:t xml:space="preserve"> allowed us to obtain large amounts of data about the health of patients and even data not related to their health, all this for therapeutic (and non-therapeutic) purposes. However, these data and obtaining form </w:t>
      </w:r>
      <w:r w:rsidR="001C7D90">
        <w:rPr>
          <w:rFonts w:ascii="Times New Roman" w:hAnsi="Times New Roman" w:cs="Times New Roman"/>
          <w:sz w:val="24"/>
          <w:szCs w:val="24"/>
        </w:rPr>
        <w:t>(</w:t>
      </w:r>
      <w:r w:rsidR="001C7D90" w:rsidRPr="00396601">
        <w:rPr>
          <w:rFonts w:ascii="Times New Roman" w:hAnsi="Times New Roman" w:cs="Times New Roman"/>
          <w:sz w:val="24"/>
          <w:szCs w:val="24"/>
        </w:rPr>
        <w:t>external and disconnected</w:t>
      </w:r>
      <w:r w:rsidR="001C7D90">
        <w:rPr>
          <w:rFonts w:ascii="Times New Roman" w:hAnsi="Times New Roman" w:cs="Times New Roman"/>
          <w:sz w:val="24"/>
          <w:szCs w:val="24"/>
        </w:rPr>
        <w:t>)</w:t>
      </w:r>
      <w:r w:rsidR="001C7D90" w:rsidRPr="00396601">
        <w:rPr>
          <w:rFonts w:ascii="Times New Roman" w:hAnsi="Times New Roman" w:cs="Times New Roman"/>
          <w:sz w:val="24"/>
          <w:szCs w:val="24"/>
        </w:rPr>
        <w:t xml:space="preserve"> of the other human dimensions fall in the same dimension of knowledge </w:t>
      </w:r>
      <w:r w:rsidR="001C7D90">
        <w:rPr>
          <w:rFonts w:ascii="Times New Roman" w:hAnsi="Times New Roman" w:cs="Times New Roman"/>
          <w:sz w:val="24"/>
          <w:szCs w:val="24"/>
        </w:rPr>
        <w:t xml:space="preserve">and </w:t>
      </w:r>
      <w:r w:rsidRPr="00396601">
        <w:rPr>
          <w:rFonts w:ascii="Times New Roman" w:hAnsi="Times New Roman" w:cs="Times New Roman"/>
          <w:sz w:val="24"/>
          <w:szCs w:val="24"/>
        </w:rPr>
        <w:t>extend the distance between the doctor and the patient and the encounter with the other person is impossible, therefore, it suppresses the responsibility of one with the other.</w:t>
      </w:r>
      <w:r>
        <w:rPr>
          <w:rFonts w:ascii="Times New Roman" w:hAnsi="Times New Roman" w:cs="Times New Roman"/>
          <w:sz w:val="24"/>
          <w:szCs w:val="24"/>
        </w:rPr>
        <w:t xml:space="preserve"> </w:t>
      </w:r>
    </w:p>
    <w:p w:rsidR="00B32F72" w:rsidRPr="00396601" w:rsidRDefault="00396601" w:rsidP="00396601">
      <w:pPr>
        <w:rPr>
          <w:rFonts w:ascii="Times New Roman" w:hAnsi="Times New Roman" w:cs="Times New Roman"/>
          <w:sz w:val="24"/>
          <w:szCs w:val="24"/>
        </w:rPr>
      </w:pPr>
      <w:r w:rsidRPr="00396601">
        <w:rPr>
          <w:rFonts w:ascii="Times New Roman" w:hAnsi="Times New Roman" w:cs="Times New Roman"/>
          <w:sz w:val="24"/>
          <w:szCs w:val="24"/>
        </w:rPr>
        <w:t xml:space="preserve">It is naive to conceive that the only way to remedy the doctor-patient relationship is through a </w:t>
      </w:r>
      <w:r w:rsidRPr="00396601">
        <w:rPr>
          <w:rFonts w:ascii="Times New Roman" w:hAnsi="Times New Roman" w:cs="Times New Roman"/>
          <w:i/>
          <w:sz w:val="24"/>
          <w:szCs w:val="24"/>
        </w:rPr>
        <w:t>technophobic</w:t>
      </w:r>
      <w:r w:rsidRPr="00396601">
        <w:rPr>
          <w:rFonts w:ascii="Times New Roman" w:hAnsi="Times New Roman" w:cs="Times New Roman"/>
          <w:sz w:val="24"/>
          <w:szCs w:val="24"/>
        </w:rPr>
        <w:t xml:space="preserve"> and resistant posture</w:t>
      </w:r>
      <w:r w:rsidR="001166C3">
        <w:rPr>
          <w:rFonts w:ascii="Times New Roman" w:hAnsi="Times New Roman" w:cs="Times New Roman"/>
          <w:sz w:val="24"/>
          <w:szCs w:val="24"/>
        </w:rPr>
        <w:t xml:space="preserve">. </w:t>
      </w:r>
      <w:r w:rsidRPr="00396601">
        <w:rPr>
          <w:rFonts w:ascii="Times New Roman" w:hAnsi="Times New Roman" w:cs="Times New Roman"/>
          <w:sz w:val="24"/>
          <w:szCs w:val="24"/>
        </w:rPr>
        <w:t>Technological innovation generates tools that reconfigure our social environment, empowering individuals who adhere to it and</w:t>
      </w:r>
      <w:r w:rsidR="001166C3">
        <w:rPr>
          <w:rFonts w:ascii="Times New Roman" w:hAnsi="Times New Roman" w:cs="Times New Roman"/>
          <w:sz w:val="24"/>
          <w:szCs w:val="24"/>
        </w:rPr>
        <w:t xml:space="preserve"> relegating those who resist it</w:t>
      </w:r>
      <w:r w:rsidR="00AE1FF3">
        <w:rPr>
          <w:rFonts w:ascii="Times New Roman" w:hAnsi="Times New Roman" w:cs="Times New Roman"/>
          <w:sz w:val="24"/>
          <w:szCs w:val="24"/>
        </w:rPr>
        <w:t xml:space="preserve"> </w:t>
      </w:r>
      <w:r w:rsidR="00AE1FF3">
        <w:rPr>
          <w:rFonts w:ascii="Times New Roman" w:hAnsi="Times New Roman" w:cs="Times New Roman"/>
          <w:sz w:val="24"/>
          <w:szCs w:val="24"/>
        </w:rPr>
        <w:fldChar w:fldCharType="begin" w:fldLock="1"/>
      </w:r>
      <w:r w:rsidR="00AE1FF3">
        <w:rPr>
          <w:rFonts w:ascii="Times New Roman" w:hAnsi="Times New Roman" w:cs="Times New Roman"/>
          <w:sz w:val="24"/>
          <w:szCs w:val="24"/>
        </w:rPr>
        <w:instrText>ADDIN CSL_CITATION {"citationItems":[{"id":"ITEM-1","itemData":{"author":[{"dropping-particle":"","family":"Berardi","given":"Franco","non-dropping-particle":"","parse-names":false,"suffix":""}],"editor":[{"dropping-particle":"","family":"Semiotext(e)","given":"","non-dropping-particle":"","parse-names":false,"suffix":""}],"id":"ITEM-1","issued":{"date-parts":[["2015"]]},"publisher":"The MIT press","publisher-place":"London","title":"And. Phenomenology of the End.","type":"book"},"uris":["http://www.mendeley.com/documents/?uuid=a926358e-0e37-4f19-b985-c85588fcb0fd"]}],"mendeley":{"formattedCitation":"(Berardi, 2015)","plainTextFormattedCitation":"(Berardi, 2015)","previouslyFormattedCitation":"(Berardi, 2015)"},"properties":{"noteIndex":0},"schema":"https://github.com/citation-style-language/schema/raw/master/csl-citation.json"}</w:instrText>
      </w:r>
      <w:r w:rsidR="00AE1FF3">
        <w:rPr>
          <w:rFonts w:ascii="Times New Roman" w:hAnsi="Times New Roman" w:cs="Times New Roman"/>
          <w:sz w:val="24"/>
          <w:szCs w:val="24"/>
        </w:rPr>
        <w:fldChar w:fldCharType="separate"/>
      </w:r>
      <w:r w:rsidR="00AE1FF3" w:rsidRPr="00AE1FF3">
        <w:rPr>
          <w:rFonts w:ascii="Times New Roman" w:hAnsi="Times New Roman" w:cs="Times New Roman"/>
          <w:noProof/>
          <w:sz w:val="24"/>
          <w:szCs w:val="24"/>
        </w:rPr>
        <w:t>(Berardi, 2015)</w:t>
      </w:r>
      <w:r w:rsidR="00AE1FF3">
        <w:rPr>
          <w:rFonts w:ascii="Times New Roman" w:hAnsi="Times New Roman" w:cs="Times New Roman"/>
          <w:sz w:val="24"/>
          <w:szCs w:val="24"/>
        </w:rPr>
        <w:fldChar w:fldCharType="end"/>
      </w:r>
      <w:r w:rsidRPr="00396601">
        <w:rPr>
          <w:rFonts w:ascii="Times New Roman" w:hAnsi="Times New Roman" w:cs="Times New Roman"/>
          <w:sz w:val="24"/>
          <w:szCs w:val="24"/>
        </w:rPr>
        <w:t xml:space="preserve">. Thus, the true position to find alternatives to this problem is to accept the reflective and practical challenge that this entails. Being aware that, unlike the suggested </w:t>
      </w:r>
      <w:r w:rsidRPr="00396601">
        <w:rPr>
          <w:rFonts w:ascii="Times New Roman" w:hAnsi="Times New Roman" w:cs="Times New Roman"/>
          <w:sz w:val="24"/>
          <w:szCs w:val="24"/>
        </w:rPr>
        <w:lastRenderedPageBreak/>
        <w:t xml:space="preserve">dissymmetry in the doctor-patient relationship, ICTs and other medical technologies have a global </w:t>
      </w:r>
      <w:r>
        <w:rPr>
          <w:rFonts w:ascii="Times New Roman" w:hAnsi="Times New Roman" w:cs="Times New Roman"/>
          <w:sz w:val="24"/>
          <w:szCs w:val="24"/>
        </w:rPr>
        <w:t>impact</w:t>
      </w:r>
      <w:r w:rsidRPr="00396601">
        <w:rPr>
          <w:rFonts w:ascii="Times New Roman" w:hAnsi="Times New Roman" w:cs="Times New Roman"/>
          <w:sz w:val="24"/>
          <w:szCs w:val="24"/>
        </w:rPr>
        <w:t>, assuming equal technological access for both the doctor and the patient.</w:t>
      </w:r>
    </w:p>
    <w:p w:rsidR="00396601" w:rsidRPr="00396601" w:rsidRDefault="00396601" w:rsidP="00396601">
      <w:pPr>
        <w:rPr>
          <w:rFonts w:ascii="Times New Roman" w:hAnsi="Times New Roman" w:cs="Times New Roman"/>
          <w:sz w:val="24"/>
          <w:szCs w:val="24"/>
        </w:rPr>
      </w:pPr>
      <w:r w:rsidRPr="00396601">
        <w:rPr>
          <w:rFonts w:ascii="Times New Roman" w:hAnsi="Times New Roman" w:cs="Times New Roman"/>
          <w:sz w:val="24"/>
          <w:szCs w:val="24"/>
        </w:rPr>
        <w:t xml:space="preserve">Different authors have called attention to the opportunities that the use of technologies has in the humanization of medical practice. However, these forecasts start from the perpetuation of modern Cartesian </w:t>
      </w:r>
      <w:r>
        <w:rPr>
          <w:rFonts w:ascii="Times New Roman" w:hAnsi="Times New Roman" w:cs="Times New Roman"/>
          <w:sz w:val="24"/>
          <w:szCs w:val="24"/>
        </w:rPr>
        <w:t>thinking</w:t>
      </w:r>
      <w:r w:rsidRPr="00396601">
        <w:rPr>
          <w:rFonts w:ascii="Times New Roman" w:hAnsi="Times New Roman" w:cs="Times New Roman"/>
          <w:sz w:val="24"/>
          <w:szCs w:val="24"/>
        </w:rPr>
        <w:t xml:space="preserve">. As </w:t>
      </w:r>
      <w:proofErr w:type="spellStart"/>
      <w:r w:rsidRPr="00396601">
        <w:rPr>
          <w:rFonts w:ascii="Times New Roman" w:hAnsi="Times New Roman" w:cs="Times New Roman"/>
          <w:sz w:val="24"/>
          <w:szCs w:val="24"/>
        </w:rPr>
        <w:t>Coeckelbergh</w:t>
      </w:r>
      <w:proofErr w:type="spellEnd"/>
      <w:r w:rsidRPr="00396601">
        <w:rPr>
          <w:rFonts w:ascii="Times New Roman" w:hAnsi="Times New Roman" w:cs="Times New Roman"/>
          <w:sz w:val="24"/>
          <w:szCs w:val="24"/>
        </w:rPr>
        <w:t xml:space="preserve"> states when entering the hospital, the bodies are presented as objects to be cured, to be explored, which requires a set of variables: our bodies are "our machine, our robot"</w:t>
      </w:r>
      <w:r w:rsidR="00AE1FF3">
        <w:rPr>
          <w:rFonts w:ascii="Times New Roman" w:hAnsi="Times New Roman" w:cs="Times New Roman"/>
          <w:sz w:val="24"/>
          <w:szCs w:val="24"/>
        </w:rPr>
        <w:fldChar w:fldCharType="begin" w:fldLock="1"/>
      </w:r>
      <w:r w:rsidR="001C7D90">
        <w:rPr>
          <w:rFonts w:ascii="Times New Roman" w:hAnsi="Times New Roman" w:cs="Times New Roman"/>
          <w:sz w:val="24"/>
          <w:szCs w:val="24"/>
        </w:rPr>
        <w:instrText>ADDIN CSL_CITATION {"citationItems":[{"id":"ITEM-1","itemData":{"author":[{"dropping-particle":"","family":"Coeckelbergh","given":"Mark","non-dropping-particle":"","parse-names":false,"suffix":""}],"id":"ITEM-1","issued":{"date-parts":[["2013"]]},"publisher":"Springer","publisher-place":"Dordrecht","title":"Human being @ risk: Enhancement, technology, and the evaluation of vulnerability transformations.","type":"book"},"uris":["http://www.mendeley.com/documents/?uuid=99f67662-f729-4286-81a8-33ff70219bd4"]}],"mendeley":{"formattedCitation":"(Coeckelbergh, 2013)","plainTextFormattedCitation":"(Coeckelbergh, 2013)","previouslyFormattedCitation":"(Coeckelbergh, 2013)"},"properties":{"noteIndex":0},"schema":"https://github.com/citation-style-language/schema/raw/master/csl-citation.json"}</w:instrText>
      </w:r>
      <w:r w:rsidR="00AE1FF3">
        <w:rPr>
          <w:rFonts w:ascii="Times New Roman" w:hAnsi="Times New Roman" w:cs="Times New Roman"/>
          <w:sz w:val="24"/>
          <w:szCs w:val="24"/>
        </w:rPr>
        <w:fldChar w:fldCharType="separate"/>
      </w:r>
      <w:r w:rsidR="00AE1FF3" w:rsidRPr="00AE1FF3">
        <w:rPr>
          <w:rFonts w:ascii="Times New Roman" w:hAnsi="Times New Roman" w:cs="Times New Roman"/>
          <w:noProof/>
          <w:sz w:val="24"/>
          <w:szCs w:val="24"/>
        </w:rPr>
        <w:t>(</w:t>
      </w:r>
      <w:proofErr w:type="spellStart"/>
      <w:r w:rsidR="00AE1FF3" w:rsidRPr="00AE1FF3">
        <w:rPr>
          <w:rFonts w:ascii="Times New Roman" w:hAnsi="Times New Roman" w:cs="Times New Roman"/>
          <w:noProof/>
          <w:sz w:val="24"/>
          <w:szCs w:val="24"/>
        </w:rPr>
        <w:t>Coeckelbergh</w:t>
      </w:r>
      <w:proofErr w:type="spellEnd"/>
      <w:r w:rsidR="00AE1FF3" w:rsidRPr="00AE1FF3">
        <w:rPr>
          <w:rFonts w:ascii="Times New Roman" w:hAnsi="Times New Roman" w:cs="Times New Roman"/>
          <w:noProof/>
          <w:sz w:val="24"/>
          <w:szCs w:val="24"/>
        </w:rPr>
        <w:t>, 2013)</w:t>
      </w:r>
      <w:r w:rsidR="00AE1FF3">
        <w:rPr>
          <w:rFonts w:ascii="Times New Roman" w:hAnsi="Times New Roman" w:cs="Times New Roman"/>
          <w:sz w:val="24"/>
          <w:szCs w:val="24"/>
        </w:rPr>
        <w:fldChar w:fldCharType="end"/>
      </w:r>
      <w:r w:rsidRPr="00396601">
        <w:rPr>
          <w:rFonts w:ascii="Times New Roman" w:hAnsi="Times New Roman" w:cs="Times New Roman"/>
          <w:sz w:val="24"/>
          <w:szCs w:val="24"/>
        </w:rPr>
        <w:t>. Visions of the use of artificial intelligences</w:t>
      </w:r>
      <w:r w:rsidR="00F657D3">
        <w:rPr>
          <w:rFonts w:ascii="Times New Roman" w:hAnsi="Times New Roman" w:cs="Times New Roman"/>
          <w:sz w:val="24"/>
          <w:szCs w:val="24"/>
        </w:rPr>
        <w:t xml:space="preserve"> (AIs)</w:t>
      </w:r>
      <w:r w:rsidRPr="00396601">
        <w:rPr>
          <w:rFonts w:ascii="Times New Roman" w:hAnsi="Times New Roman" w:cs="Times New Roman"/>
          <w:sz w:val="24"/>
          <w:szCs w:val="24"/>
        </w:rPr>
        <w:t xml:space="preserve"> for the humanization of medicine like Eric </w:t>
      </w:r>
      <w:proofErr w:type="spellStart"/>
      <w:r w:rsidRPr="00396601">
        <w:rPr>
          <w:rFonts w:ascii="Times New Roman" w:hAnsi="Times New Roman" w:cs="Times New Roman"/>
          <w:sz w:val="24"/>
          <w:szCs w:val="24"/>
        </w:rPr>
        <w:t>Topol</w:t>
      </w:r>
      <w:proofErr w:type="spellEnd"/>
      <w:r w:rsidR="001C7D90">
        <w:rPr>
          <w:rFonts w:ascii="Times New Roman" w:hAnsi="Times New Roman" w:cs="Times New Roman"/>
          <w:sz w:val="24"/>
          <w:szCs w:val="24"/>
        </w:rPr>
        <w:t xml:space="preserve"> </w:t>
      </w:r>
      <w:r w:rsidR="001C7D90">
        <w:rPr>
          <w:rFonts w:ascii="Times New Roman" w:hAnsi="Times New Roman" w:cs="Times New Roman"/>
          <w:sz w:val="24"/>
          <w:szCs w:val="24"/>
        </w:rPr>
        <w:fldChar w:fldCharType="begin" w:fldLock="1"/>
      </w:r>
      <w:r w:rsidR="001C7D90">
        <w:rPr>
          <w:rFonts w:ascii="Times New Roman" w:hAnsi="Times New Roman" w:cs="Times New Roman"/>
          <w:sz w:val="24"/>
          <w:szCs w:val="24"/>
        </w:rPr>
        <w:instrText>ADDIN CSL_CITATION {"citationItems":[{"id":"ITEM-1","itemData":{"author":[{"dropping-particle":"","family":"Topol","given":"Eric","non-dropping-particle":"","parse-names":false,"suffix":""}],"id":"ITEM-1","issued":{"date-parts":[["2019"]]},"publisher":"Basic Books","publisher-place":"New York, New York, USA","title":"Deep Medicine: How Artificial Intelligence Can Make Healthcare Human Again","type":"book"},"uris":["http://www.mendeley.com/documents/?uuid=fb614870-e12a-44bc-8461-9440e50ab8ec"]}],"mendeley":{"formattedCitation":"(Topol, 2019)","plainTextFormattedCitation":"(Topol, 2019)","previouslyFormattedCitation":"(Topol, 2019)"},"properties":{"noteIndex":0},"schema":"https://github.com/citation-style-language/schema/raw/master/csl-citation.json"}</w:instrText>
      </w:r>
      <w:r w:rsidR="001C7D90">
        <w:rPr>
          <w:rFonts w:ascii="Times New Roman" w:hAnsi="Times New Roman" w:cs="Times New Roman"/>
          <w:sz w:val="24"/>
          <w:szCs w:val="24"/>
        </w:rPr>
        <w:fldChar w:fldCharType="separate"/>
      </w:r>
      <w:r w:rsidR="001C7D90" w:rsidRPr="001C7D90">
        <w:rPr>
          <w:rFonts w:ascii="Times New Roman" w:hAnsi="Times New Roman" w:cs="Times New Roman"/>
          <w:noProof/>
          <w:sz w:val="24"/>
          <w:szCs w:val="24"/>
        </w:rPr>
        <w:t>(Topol, 2019)</w:t>
      </w:r>
      <w:r w:rsidR="001C7D90">
        <w:rPr>
          <w:rFonts w:ascii="Times New Roman" w:hAnsi="Times New Roman" w:cs="Times New Roman"/>
          <w:sz w:val="24"/>
          <w:szCs w:val="24"/>
        </w:rPr>
        <w:fldChar w:fldCharType="end"/>
      </w:r>
      <w:r>
        <w:rPr>
          <w:rFonts w:ascii="Times New Roman" w:hAnsi="Times New Roman" w:cs="Times New Roman"/>
          <w:sz w:val="24"/>
          <w:szCs w:val="24"/>
        </w:rPr>
        <w:t>,</w:t>
      </w:r>
      <w:r w:rsidRPr="00396601">
        <w:rPr>
          <w:rFonts w:ascii="Times New Roman" w:hAnsi="Times New Roman" w:cs="Times New Roman"/>
          <w:sz w:val="24"/>
          <w:szCs w:val="24"/>
        </w:rPr>
        <w:t xml:space="preserve"> suggest that health and illness is </w:t>
      </w:r>
      <w:r>
        <w:rPr>
          <w:rFonts w:ascii="Times New Roman" w:hAnsi="Times New Roman" w:cs="Times New Roman"/>
          <w:sz w:val="24"/>
          <w:szCs w:val="24"/>
        </w:rPr>
        <w:t>something that</w:t>
      </w:r>
      <w:r w:rsidRPr="00396601">
        <w:rPr>
          <w:rFonts w:ascii="Times New Roman" w:hAnsi="Times New Roman" w:cs="Times New Roman"/>
          <w:sz w:val="24"/>
          <w:szCs w:val="24"/>
        </w:rPr>
        <w:t xml:space="preserve"> happens in that externalized body, in that part "machine" of the human being</w:t>
      </w:r>
      <w:r>
        <w:rPr>
          <w:rFonts w:ascii="Times New Roman" w:hAnsi="Times New Roman" w:cs="Times New Roman"/>
          <w:sz w:val="24"/>
          <w:szCs w:val="24"/>
        </w:rPr>
        <w:t xml:space="preserve"> (or cyborg)</w:t>
      </w:r>
      <w:r w:rsidRPr="00396601">
        <w:rPr>
          <w:rFonts w:ascii="Times New Roman" w:hAnsi="Times New Roman" w:cs="Times New Roman"/>
          <w:sz w:val="24"/>
          <w:szCs w:val="24"/>
        </w:rPr>
        <w:t>. Therefore, the recovery of all possible data from this machine and its analysis represents an alternative</w:t>
      </w:r>
      <w:r w:rsidR="001166C3">
        <w:rPr>
          <w:rFonts w:ascii="Times New Roman" w:hAnsi="Times New Roman" w:cs="Times New Roman"/>
          <w:sz w:val="24"/>
          <w:szCs w:val="24"/>
        </w:rPr>
        <w:t xml:space="preserve"> to humanize medical practice</w:t>
      </w:r>
      <w:r w:rsidRPr="00396601">
        <w:rPr>
          <w:rFonts w:ascii="Times New Roman" w:hAnsi="Times New Roman" w:cs="Times New Roman"/>
          <w:sz w:val="24"/>
          <w:szCs w:val="24"/>
        </w:rPr>
        <w:t>.</w:t>
      </w:r>
    </w:p>
    <w:p w:rsidR="00396601" w:rsidRPr="00396601" w:rsidRDefault="00396601" w:rsidP="00396601">
      <w:pPr>
        <w:rPr>
          <w:rFonts w:ascii="Times New Roman" w:hAnsi="Times New Roman" w:cs="Times New Roman"/>
          <w:sz w:val="24"/>
          <w:szCs w:val="24"/>
        </w:rPr>
      </w:pPr>
      <w:r w:rsidRPr="00396601">
        <w:rPr>
          <w:rFonts w:ascii="Times New Roman" w:hAnsi="Times New Roman" w:cs="Times New Roman"/>
          <w:sz w:val="24"/>
          <w:szCs w:val="24"/>
        </w:rPr>
        <w:t xml:space="preserve">This alternative argues Eric </w:t>
      </w:r>
      <w:proofErr w:type="spellStart"/>
      <w:r w:rsidRPr="00396601">
        <w:rPr>
          <w:rFonts w:ascii="Times New Roman" w:hAnsi="Times New Roman" w:cs="Times New Roman"/>
          <w:sz w:val="24"/>
          <w:szCs w:val="24"/>
        </w:rPr>
        <w:t>Topol</w:t>
      </w:r>
      <w:proofErr w:type="spellEnd"/>
      <w:r w:rsidR="001C7D90">
        <w:rPr>
          <w:rFonts w:ascii="Times New Roman" w:hAnsi="Times New Roman" w:cs="Times New Roman"/>
          <w:sz w:val="24"/>
          <w:szCs w:val="24"/>
        </w:rPr>
        <w:t xml:space="preserve"> </w:t>
      </w:r>
      <w:r w:rsidR="001C7D90">
        <w:rPr>
          <w:rFonts w:ascii="Times New Roman" w:hAnsi="Times New Roman" w:cs="Times New Roman"/>
          <w:sz w:val="24"/>
          <w:szCs w:val="24"/>
        </w:rPr>
        <w:fldChar w:fldCharType="begin" w:fldLock="1"/>
      </w:r>
      <w:r w:rsidR="001C7D90">
        <w:rPr>
          <w:rFonts w:ascii="Times New Roman" w:hAnsi="Times New Roman" w:cs="Times New Roman"/>
          <w:sz w:val="24"/>
          <w:szCs w:val="24"/>
        </w:rPr>
        <w:instrText>ADDIN CSL_CITATION {"citationItems":[{"id":"ITEM-1","itemData":{"author":[{"dropping-particle":"","family":"Topol","given":"Eric","non-dropping-particle":"","parse-names":false,"suffix":""}],"id":"ITEM-1","issued":{"date-parts":[["2019"]]},"publisher":"Basic Books","publisher-place":"New York, New York, USA","title":"Deep Medicine: How Artificial Intelligence Can Make Healthcare Human Again","type":"book"},"uris":["http://www.mendeley.com/documents/?uuid=fb614870-e12a-44bc-8461-9440e50ab8ec"]}],"mendeley":{"formattedCitation":"(Topol, 2019)","plainTextFormattedCitation":"(Topol, 2019)","previouslyFormattedCitation":"(Topol, 2019)"},"properties":{"noteIndex":0},"schema":"https://github.com/citation-style-language/schema/raw/master/csl-citation.json"}</w:instrText>
      </w:r>
      <w:r w:rsidR="001C7D90">
        <w:rPr>
          <w:rFonts w:ascii="Times New Roman" w:hAnsi="Times New Roman" w:cs="Times New Roman"/>
          <w:sz w:val="24"/>
          <w:szCs w:val="24"/>
        </w:rPr>
        <w:fldChar w:fldCharType="separate"/>
      </w:r>
      <w:r w:rsidR="001C7D90" w:rsidRPr="001C7D90">
        <w:rPr>
          <w:rFonts w:ascii="Times New Roman" w:hAnsi="Times New Roman" w:cs="Times New Roman"/>
          <w:noProof/>
          <w:sz w:val="24"/>
          <w:szCs w:val="24"/>
        </w:rPr>
        <w:t>(Topol, 2019)</w:t>
      </w:r>
      <w:r w:rsidR="001C7D90">
        <w:rPr>
          <w:rFonts w:ascii="Times New Roman" w:hAnsi="Times New Roman" w:cs="Times New Roman"/>
          <w:sz w:val="24"/>
          <w:szCs w:val="24"/>
        </w:rPr>
        <w:fldChar w:fldCharType="end"/>
      </w:r>
      <w:r w:rsidRPr="00396601">
        <w:rPr>
          <w:rFonts w:ascii="Times New Roman" w:hAnsi="Times New Roman" w:cs="Times New Roman"/>
          <w:sz w:val="24"/>
          <w:szCs w:val="24"/>
        </w:rPr>
        <w:t xml:space="preserve">, supposes that both the doctor and the patient are "increased" or "improved" through the AI, and, therefore, recover what makes it impossible for this author to humanize, the lack of time. </w:t>
      </w:r>
      <w:r w:rsidR="00F657D3">
        <w:rPr>
          <w:rFonts w:ascii="Times New Roman" w:hAnsi="Times New Roman" w:cs="Times New Roman"/>
          <w:sz w:val="24"/>
          <w:szCs w:val="24"/>
        </w:rPr>
        <w:t>This argument assumes that the IAs</w:t>
      </w:r>
      <w:r w:rsidRPr="00396601">
        <w:rPr>
          <w:rFonts w:ascii="Times New Roman" w:hAnsi="Times New Roman" w:cs="Times New Roman"/>
          <w:sz w:val="24"/>
          <w:szCs w:val="24"/>
        </w:rPr>
        <w:t xml:space="preserve"> can analyze much more data and more efficiently and finally this leaves room for the doctor to dedicate himself to empathy and connectivity with the patient. However, I consider again that these positions try to perpet</w:t>
      </w:r>
      <w:r w:rsidR="001166C3">
        <w:rPr>
          <w:rFonts w:ascii="Times New Roman" w:hAnsi="Times New Roman" w:cs="Times New Roman"/>
          <w:sz w:val="24"/>
          <w:szCs w:val="24"/>
        </w:rPr>
        <w:t>uate the duality and externalization of</w:t>
      </w:r>
      <w:r w:rsidRPr="00396601">
        <w:rPr>
          <w:rFonts w:ascii="Times New Roman" w:hAnsi="Times New Roman" w:cs="Times New Roman"/>
          <w:sz w:val="24"/>
          <w:szCs w:val="24"/>
        </w:rPr>
        <w:t xml:space="preserve"> the body, and, therefore, this is in itself part of the problem of the patient-patient relationship. Leaving the complete domain of one of the activities during medical practice, as suggested </w:t>
      </w:r>
      <w:proofErr w:type="spellStart"/>
      <w:r w:rsidR="001C7D90">
        <w:rPr>
          <w:rFonts w:ascii="Times New Roman" w:hAnsi="Times New Roman" w:cs="Times New Roman"/>
          <w:sz w:val="24"/>
          <w:szCs w:val="24"/>
        </w:rPr>
        <w:t>Berardi</w:t>
      </w:r>
      <w:proofErr w:type="spellEnd"/>
      <w:r w:rsidRPr="00396601">
        <w:rPr>
          <w:rFonts w:ascii="Times New Roman" w:hAnsi="Times New Roman" w:cs="Times New Roman"/>
          <w:sz w:val="24"/>
          <w:szCs w:val="24"/>
        </w:rPr>
        <w:t xml:space="preserve"> </w:t>
      </w:r>
      <w:r w:rsidR="001166C3">
        <w:rPr>
          <w:rFonts w:ascii="Times New Roman" w:hAnsi="Times New Roman" w:cs="Times New Roman"/>
          <w:sz w:val="24"/>
          <w:szCs w:val="24"/>
        </w:rPr>
        <w:t>about using</w:t>
      </w:r>
      <w:r w:rsidRPr="00396601">
        <w:rPr>
          <w:rFonts w:ascii="Times New Roman" w:hAnsi="Times New Roman" w:cs="Times New Roman"/>
          <w:sz w:val="24"/>
          <w:szCs w:val="24"/>
        </w:rPr>
        <w:t xml:space="preserve"> artificial intelligence</w:t>
      </w:r>
      <w:r w:rsidR="001166C3">
        <w:rPr>
          <w:rFonts w:ascii="Times New Roman" w:hAnsi="Times New Roman" w:cs="Times New Roman"/>
          <w:sz w:val="24"/>
          <w:szCs w:val="24"/>
        </w:rPr>
        <w:t xml:space="preserve"> in general life</w:t>
      </w:r>
      <w:r w:rsidRPr="00396601">
        <w:rPr>
          <w:rFonts w:ascii="Times New Roman" w:hAnsi="Times New Roman" w:cs="Times New Roman"/>
          <w:sz w:val="24"/>
          <w:szCs w:val="24"/>
        </w:rPr>
        <w:t xml:space="preserve"> "[...] implies that one will no longer experience the world, but, rather, simply use (receive or access) data from previous experiences about an object that will no longer be the result of one's experience, but a mere reference to a pre-packaged world</w:t>
      </w:r>
      <w:r w:rsidR="001C7D90">
        <w:rPr>
          <w:rFonts w:ascii="Times New Roman" w:hAnsi="Times New Roman" w:cs="Times New Roman"/>
          <w:sz w:val="24"/>
          <w:szCs w:val="24"/>
        </w:rPr>
        <w:t>”</w:t>
      </w:r>
      <w:r w:rsidR="001C7D90">
        <w:rPr>
          <w:rFonts w:ascii="Times New Roman" w:hAnsi="Times New Roman" w:cs="Times New Roman"/>
          <w:sz w:val="24"/>
          <w:szCs w:val="24"/>
        </w:rPr>
        <w:fldChar w:fldCharType="begin" w:fldLock="1"/>
      </w:r>
      <w:r w:rsidR="001C7D90">
        <w:rPr>
          <w:rFonts w:ascii="Times New Roman" w:hAnsi="Times New Roman" w:cs="Times New Roman"/>
          <w:sz w:val="24"/>
          <w:szCs w:val="24"/>
        </w:rPr>
        <w:instrText>ADDIN CSL_CITATION {"citationItems":[{"id":"ITEM-1","itemData":{"author":[{"dropping-particle":"","family":"Berardi","given":"Franco","non-dropping-particle":"","parse-names":false,"suffix":""}],"editor":[{"dropping-particle":"","family":"Semiotext(e)","given":"","non-dropping-particle":"","parse-names":false,"suffix":""}],"id":"ITEM-1","issued":{"date-parts":[["2015"]]},"publisher":"The MIT press","publisher-place":"London","title":"And. Phenomenology of the End.","type":"book"},"uris":["http://www.mendeley.com/documents/?uuid=a926358e-0e37-4f19-b985-c85588fcb0fd"]}],"mendeley":{"formattedCitation":"(Berardi, 2015)","plainTextFormattedCitation":"(Berardi, 2015)","previouslyFormattedCitation":"(Berardi, 2015)"},"properties":{"noteIndex":0},"schema":"https://github.com/citation-style-language/schema/raw/master/csl-citation.json"}</w:instrText>
      </w:r>
      <w:r w:rsidR="001C7D90">
        <w:rPr>
          <w:rFonts w:ascii="Times New Roman" w:hAnsi="Times New Roman" w:cs="Times New Roman"/>
          <w:sz w:val="24"/>
          <w:szCs w:val="24"/>
        </w:rPr>
        <w:fldChar w:fldCharType="separate"/>
      </w:r>
      <w:r w:rsidR="001C7D90" w:rsidRPr="001C7D90">
        <w:rPr>
          <w:rFonts w:ascii="Times New Roman" w:hAnsi="Times New Roman" w:cs="Times New Roman"/>
          <w:noProof/>
          <w:sz w:val="24"/>
          <w:szCs w:val="24"/>
        </w:rPr>
        <w:t>(</w:t>
      </w:r>
      <w:proofErr w:type="spellStart"/>
      <w:r w:rsidR="001C7D90" w:rsidRPr="001C7D90">
        <w:rPr>
          <w:rFonts w:ascii="Times New Roman" w:hAnsi="Times New Roman" w:cs="Times New Roman"/>
          <w:noProof/>
          <w:sz w:val="24"/>
          <w:szCs w:val="24"/>
        </w:rPr>
        <w:t>Berardi</w:t>
      </w:r>
      <w:proofErr w:type="spellEnd"/>
      <w:r w:rsidR="001C7D90" w:rsidRPr="001C7D90">
        <w:rPr>
          <w:rFonts w:ascii="Times New Roman" w:hAnsi="Times New Roman" w:cs="Times New Roman"/>
          <w:noProof/>
          <w:sz w:val="24"/>
          <w:szCs w:val="24"/>
        </w:rPr>
        <w:t>, 2015)</w:t>
      </w:r>
      <w:r w:rsidR="001C7D90">
        <w:rPr>
          <w:rFonts w:ascii="Times New Roman" w:hAnsi="Times New Roman" w:cs="Times New Roman"/>
          <w:sz w:val="24"/>
          <w:szCs w:val="24"/>
        </w:rPr>
        <w:fldChar w:fldCharType="end"/>
      </w:r>
      <w:r w:rsidRPr="00396601">
        <w:rPr>
          <w:rFonts w:ascii="Times New Roman" w:hAnsi="Times New Roman" w:cs="Times New Roman"/>
          <w:sz w:val="24"/>
          <w:szCs w:val="24"/>
        </w:rPr>
        <w:t xml:space="preserve">. The doctor will not experience that reality that exhibits the </w:t>
      </w:r>
      <w:r w:rsidR="001166C3">
        <w:rPr>
          <w:rFonts w:ascii="Times New Roman" w:hAnsi="Times New Roman" w:cs="Times New Roman"/>
          <w:sz w:val="24"/>
          <w:szCs w:val="24"/>
        </w:rPr>
        <w:t>singularity from his patient</w:t>
      </w:r>
      <w:r w:rsidRPr="00396601">
        <w:rPr>
          <w:rFonts w:ascii="Times New Roman" w:hAnsi="Times New Roman" w:cs="Times New Roman"/>
          <w:sz w:val="24"/>
          <w:szCs w:val="24"/>
        </w:rPr>
        <w:t>, it comes from the intuition, therefore, its reality will also be affected.</w:t>
      </w:r>
    </w:p>
    <w:p w:rsidR="00396601" w:rsidRDefault="00396601" w:rsidP="00396601">
      <w:pPr>
        <w:rPr>
          <w:rFonts w:ascii="Times New Roman" w:hAnsi="Times New Roman" w:cs="Times New Roman"/>
          <w:sz w:val="24"/>
          <w:szCs w:val="24"/>
        </w:rPr>
      </w:pPr>
      <w:r w:rsidRPr="00396601">
        <w:rPr>
          <w:rFonts w:ascii="Times New Roman" w:hAnsi="Times New Roman" w:cs="Times New Roman"/>
          <w:sz w:val="24"/>
          <w:szCs w:val="24"/>
        </w:rPr>
        <w:t xml:space="preserve">From my perspective, more than an exercise of connection between the </w:t>
      </w:r>
      <w:r w:rsidR="001166C3">
        <w:rPr>
          <w:rFonts w:ascii="Times New Roman" w:hAnsi="Times New Roman" w:cs="Times New Roman"/>
          <w:sz w:val="24"/>
          <w:szCs w:val="24"/>
        </w:rPr>
        <w:t>leftovers of</w:t>
      </w:r>
      <w:r w:rsidRPr="00396601">
        <w:rPr>
          <w:rFonts w:ascii="Times New Roman" w:hAnsi="Times New Roman" w:cs="Times New Roman"/>
          <w:sz w:val="24"/>
          <w:szCs w:val="24"/>
        </w:rPr>
        <w:t xml:space="preserve"> the application of technologies in medical practices, </w:t>
      </w:r>
      <w:r w:rsidR="001166C3">
        <w:rPr>
          <w:rFonts w:ascii="Times New Roman" w:hAnsi="Times New Roman" w:cs="Times New Roman"/>
          <w:sz w:val="24"/>
          <w:szCs w:val="24"/>
        </w:rPr>
        <w:t xml:space="preserve">the </w:t>
      </w:r>
      <w:r w:rsidRPr="00396601">
        <w:rPr>
          <w:rFonts w:ascii="Times New Roman" w:hAnsi="Times New Roman" w:cs="Times New Roman"/>
          <w:sz w:val="24"/>
          <w:szCs w:val="24"/>
        </w:rPr>
        <w:t>remediation must be considered as a conjunction. Which is achieved from the claim of the body in</w:t>
      </w:r>
      <w:r w:rsidR="001166C3">
        <w:rPr>
          <w:rFonts w:ascii="Times New Roman" w:hAnsi="Times New Roman" w:cs="Times New Roman"/>
          <w:sz w:val="24"/>
          <w:szCs w:val="24"/>
        </w:rPr>
        <w:t>to</w:t>
      </w:r>
      <w:r w:rsidRPr="00396601">
        <w:rPr>
          <w:rFonts w:ascii="Times New Roman" w:hAnsi="Times New Roman" w:cs="Times New Roman"/>
          <w:sz w:val="24"/>
          <w:szCs w:val="24"/>
        </w:rPr>
        <w:t xml:space="preserve"> the human</w:t>
      </w:r>
      <w:r w:rsidR="001166C3">
        <w:rPr>
          <w:rFonts w:ascii="Times New Roman" w:hAnsi="Times New Roman" w:cs="Times New Roman"/>
          <w:sz w:val="24"/>
          <w:szCs w:val="24"/>
        </w:rPr>
        <w:t xml:space="preserve"> nature</w:t>
      </w:r>
      <w:r w:rsidRPr="00396601">
        <w:rPr>
          <w:rFonts w:ascii="Times New Roman" w:hAnsi="Times New Roman" w:cs="Times New Roman"/>
          <w:sz w:val="24"/>
          <w:szCs w:val="24"/>
        </w:rPr>
        <w:t xml:space="preserve"> and from the </w:t>
      </w:r>
      <w:r w:rsidR="001166C3">
        <w:rPr>
          <w:rFonts w:ascii="Times New Roman" w:hAnsi="Times New Roman" w:cs="Times New Roman"/>
          <w:sz w:val="24"/>
          <w:szCs w:val="24"/>
        </w:rPr>
        <w:t xml:space="preserve">exposition of the </w:t>
      </w:r>
      <w:r w:rsidRPr="00396601">
        <w:rPr>
          <w:rFonts w:ascii="Times New Roman" w:hAnsi="Times New Roman" w:cs="Times New Roman"/>
          <w:sz w:val="24"/>
          <w:szCs w:val="24"/>
        </w:rPr>
        <w:t xml:space="preserve">transformations of vulnerability in the patient medical relationship in the world of the AI, allowing in this way to overcome the dualistic views and allowing harmonic alternatives </w:t>
      </w:r>
      <w:r w:rsidR="001166C3">
        <w:rPr>
          <w:rFonts w:ascii="Times New Roman" w:hAnsi="Times New Roman" w:cs="Times New Roman"/>
          <w:sz w:val="24"/>
          <w:szCs w:val="24"/>
        </w:rPr>
        <w:t>in</w:t>
      </w:r>
      <w:r w:rsidRPr="00396601">
        <w:rPr>
          <w:rFonts w:ascii="Times New Roman" w:hAnsi="Times New Roman" w:cs="Times New Roman"/>
          <w:sz w:val="24"/>
          <w:szCs w:val="24"/>
        </w:rPr>
        <w:t xml:space="preserve"> favor the doctor-</w:t>
      </w:r>
      <w:proofErr w:type="spellStart"/>
      <w:r w:rsidRPr="00396601">
        <w:rPr>
          <w:rFonts w:ascii="Times New Roman" w:hAnsi="Times New Roman" w:cs="Times New Roman"/>
          <w:sz w:val="24"/>
          <w:szCs w:val="24"/>
        </w:rPr>
        <w:t>pacient</w:t>
      </w:r>
      <w:proofErr w:type="spellEnd"/>
      <w:r w:rsidRPr="00396601">
        <w:rPr>
          <w:rFonts w:ascii="Times New Roman" w:hAnsi="Times New Roman" w:cs="Times New Roman"/>
          <w:sz w:val="24"/>
          <w:szCs w:val="24"/>
        </w:rPr>
        <w:t xml:space="preserve"> relationship.</w:t>
      </w:r>
    </w:p>
    <w:p w:rsidR="001C7D90" w:rsidRPr="001C7D90" w:rsidRDefault="001C7D90" w:rsidP="00396601">
      <w:pPr>
        <w:rPr>
          <w:rFonts w:ascii="Times New Roman" w:hAnsi="Times New Roman" w:cs="Times New Roman"/>
          <w:b/>
          <w:sz w:val="24"/>
          <w:szCs w:val="24"/>
        </w:rPr>
      </w:pPr>
      <w:r w:rsidRPr="001C7D90">
        <w:rPr>
          <w:rFonts w:ascii="Times New Roman" w:hAnsi="Times New Roman" w:cs="Times New Roman"/>
          <w:b/>
          <w:sz w:val="24"/>
          <w:szCs w:val="24"/>
        </w:rPr>
        <w:t>Reference</w:t>
      </w:r>
    </w:p>
    <w:p w:rsidR="001C7D90" w:rsidRPr="001C7D90" w:rsidRDefault="001C7D90" w:rsidP="001C7D90">
      <w:pPr>
        <w:widowControl w:val="0"/>
        <w:autoSpaceDE w:val="0"/>
        <w:autoSpaceDN w:val="0"/>
        <w:adjustRightInd w:val="0"/>
        <w:spacing w:line="240" w:lineRule="auto"/>
        <w:ind w:left="480" w:hanging="480"/>
        <w:rPr>
          <w:rFonts w:ascii="Times New Roman" w:hAnsi="Times New Roman" w:cs="Times New Roman"/>
          <w:noProof/>
        </w:rPr>
      </w:pPr>
      <w:r w:rsidRPr="001C7D90">
        <w:rPr>
          <w:rFonts w:ascii="Times New Roman" w:hAnsi="Times New Roman" w:cs="Times New Roman"/>
        </w:rPr>
        <w:fldChar w:fldCharType="begin" w:fldLock="1"/>
      </w:r>
      <w:r w:rsidRPr="001C7D90">
        <w:rPr>
          <w:rFonts w:ascii="Times New Roman" w:hAnsi="Times New Roman" w:cs="Times New Roman"/>
        </w:rPr>
        <w:instrText xml:space="preserve">ADDIN Mendeley Bibliography CSL_BIBLIOGRAPHY </w:instrText>
      </w:r>
      <w:r w:rsidRPr="001C7D90">
        <w:rPr>
          <w:rFonts w:ascii="Times New Roman" w:hAnsi="Times New Roman" w:cs="Times New Roman"/>
        </w:rPr>
        <w:fldChar w:fldCharType="separate"/>
      </w:r>
      <w:r w:rsidRPr="001C7D90">
        <w:rPr>
          <w:rFonts w:ascii="Times New Roman" w:hAnsi="Times New Roman" w:cs="Times New Roman"/>
          <w:noProof/>
        </w:rPr>
        <w:t xml:space="preserve">Berardi, F. (2015). </w:t>
      </w:r>
      <w:r w:rsidRPr="001C7D90">
        <w:rPr>
          <w:rFonts w:ascii="Times New Roman" w:hAnsi="Times New Roman" w:cs="Times New Roman"/>
          <w:i/>
          <w:iCs/>
          <w:noProof/>
        </w:rPr>
        <w:t>And. Phenomenology of the End.</w:t>
      </w:r>
      <w:r w:rsidRPr="001C7D90">
        <w:rPr>
          <w:rFonts w:ascii="Times New Roman" w:hAnsi="Times New Roman" w:cs="Times New Roman"/>
          <w:noProof/>
        </w:rPr>
        <w:t xml:space="preserve"> (Semiotext(e), ed.). London: The MIT press.</w:t>
      </w:r>
    </w:p>
    <w:p w:rsidR="001C7D90" w:rsidRPr="001C7D90" w:rsidRDefault="001C7D90" w:rsidP="001C7D90">
      <w:pPr>
        <w:widowControl w:val="0"/>
        <w:autoSpaceDE w:val="0"/>
        <w:autoSpaceDN w:val="0"/>
        <w:adjustRightInd w:val="0"/>
        <w:spacing w:line="240" w:lineRule="auto"/>
        <w:ind w:left="480" w:hanging="480"/>
        <w:rPr>
          <w:rFonts w:ascii="Times New Roman" w:hAnsi="Times New Roman" w:cs="Times New Roman"/>
          <w:noProof/>
        </w:rPr>
      </w:pPr>
      <w:r w:rsidRPr="001C7D90">
        <w:rPr>
          <w:rFonts w:ascii="Times New Roman" w:hAnsi="Times New Roman" w:cs="Times New Roman"/>
          <w:noProof/>
        </w:rPr>
        <w:t xml:space="preserve">Coeckelbergh, M. (2013). </w:t>
      </w:r>
      <w:r w:rsidRPr="001C7D90">
        <w:rPr>
          <w:rFonts w:ascii="Times New Roman" w:hAnsi="Times New Roman" w:cs="Times New Roman"/>
          <w:i/>
          <w:iCs/>
          <w:noProof/>
        </w:rPr>
        <w:t>Human being @ risk: Enhancement, technology, and the evaluation of vulnerability transformations.</w:t>
      </w:r>
      <w:r w:rsidRPr="001C7D90">
        <w:rPr>
          <w:rFonts w:ascii="Times New Roman" w:hAnsi="Times New Roman" w:cs="Times New Roman"/>
          <w:noProof/>
        </w:rPr>
        <w:t xml:space="preserve"> Dordrecht: Springer.</w:t>
      </w:r>
    </w:p>
    <w:p w:rsidR="001C7D90" w:rsidRPr="001C7D90" w:rsidRDefault="001C7D90" w:rsidP="001C7D90">
      <w:pPr>
        <w:widowControl w:val="0"/>
        <w:autoSpaceDE w:val="0"/>
        <w:autoSpaceDN w:val="0"/>
        <w:adjustRightInd w:val="0"/>
        <w:spacing w:line="240" w:lineRule="auto"/>
        <w:ind w:left="480" w:hanging="480"/>
        <w:rPr>
          <w:rFonts w:ascii="Times New Roman" w:hAnsi="Times New Roman" w:cs="Times New Roman"/>
          <w:noProof/>
        </w:rPr>
      </w:pPr>
      <w:r w:rsidRPr="001C7D90">
        <w:rPr>
          <w:rFonts w:ascii="Times New Roman" w:hAnsi="Times New Roman" w:cs="Times New Roman"/>
          <w:noProof/>
        </w:rPr>
        <w:t xml:space="preserve">Escobar, J. (1997). </w:t>
      </w:r>
      <w:r w:rsidRPr="001C7D90">
        <w:rPr>
          <w:rFonts w:ascii="Times New Roman" w:hAnsi="Times New Roman" w:cs="Times New Roman"/>
          <w:i/>
          <w:iCs/>
          <w:noProof/>
        </w:rPr>
        <w:t>Dimensiones Ontologicas del Cuerpo</w:t>
      </w:r>
      <w:r w:rsidRPr="001C7D90">
        <w:rPr>
          <w:rFonts w:ascii="Times New Roman" w:hAnsi="Times New Roman" w:cs="Times New Roman"/>
          <w:noProof/>
        </w:rPr>
        <w:t xml:space="preserve"> (1st ed.; E. B. Universidad., ed.). Bogotá D.C.</w:t>
      </w:r>
    </w:p>
    <w:p w:rsidR="001C7D90" w:rsidRPr="001C7D90" w:rsidRDefault="001C7D90" w:rsidP="001C7D90">
      <w:pPr>
        <w:widowControl w:val="0"/>
        <w:autoSpaceDE w:val="0"/>
        <w:autoSpaceDN w:val="0"/>
        <w:adjustRightInd w:val="0"/>
        <w:spacing w:line="240" w:lineRule="auto"/>
        <w:ind w:left="480" w:hanging="480"/>
        <w:rPr>
          <w:rFonts w:ascii="Times New Roman" w:hAnsi="Times New Roman" w:cs="Times New Roman"/>
          <w:noProof/>
        </w:rPr>
      </w:pPr>
      <w:r w:rsidRPr="001C7D90">
        <w:rPr>
          <w:rFonts w:ascii="Times New Roman" w:hAnsi="Times New Roman" w:cs="Times New Roman"/>
          <w:noProof/>
        </w:rPr>
        <w:t xml:space="preserve">Pelluchon, C. (2013). </w:t>
      </w:r>
      <w:r w:rsidRPr="001C7D90">
        <w:rPr>
          <w:rFonts w:ascii="Times New Roman" w:hAnsi="Times New Roman" w:cs="Times New Roman"/>
          <w:i/>
          <w:iCs/>
          <w:noProof/>
        </w:rPr>
        <w:t>La Autonomia Quebrada. Bioética y Filosofía</w:t>
      </w:r>
      <w:r w:rsidRPr="001C7D90">
        <w:rPr>
          <w:rFonts w:ascii="Times New Roman" w:hAnsi="Times New Roman" w:cs="Times New Roman"/>
          <w:noProof/>
        </w:rPr>
        <w:t xml:space="preserve"> (U. ElBosque, ed.).</w:t>
      </w:r>
    </w:p>
    <w:p w:rsidR="001C7D90" w:rsidRPr="001C7D90" w:rsidRDefault="001C7D90" w:rsidP="001C7D90">
      <w:pPr>
        <w:widowControl w:val="0"/>
        <w:autoSpaceDE w:val="0"/>
        <w:autoSpaceDN w:val="0"/>
        <w:adjustRightInd w:val="0"/>
        <w:spacing w:line="240" w:lineRule="auto"/>
        <w:ind w:left="480" w:hanging="480"/>
        <w:rPr>
          <w:rFonts w:ascii="Times New Roman" w:hAnsi="Times New Roman" w:cs="Times New Roman"/>
          <w:noProof/>
        </w:rPr>
      </w:pPr>
      <w:r w:rsidRPr="001C7D90">
        <w:rPr>
          <w:rFonts w:ascii="Times New Roman" w:hAnsi="Times New Roman" w:cs="Times New Roman"/>
          <w:noProof/>
        </w:rPr>
        <w:t xml:space="preserve">ten Have, H. (2016). </w:t>
      </w:r>
      <w:r w:rsidRPr="001C7D90">
        <w:rPr>
          <w:rFonts w:ascii="Times New Roman" w:hAnsi="Times New Roman" w:cs="Times New Roman"/>
          <w:i/>
          <w:iCs/>
          <w:noProof/>
        </w:rPr>
        <w:t>Vulnerability: Challenging Bioethics</w:t>
      </w:r>
      <w:r w:rsidRPr="001C7D90">
        <w:rPr>
          <w:rFonts w:ascii="Times New Roman" w:hAnsi="Times New Roman" w:cs="Times New Roman"/>
          <w:noProof/>
        </w:rPr>
        <w:t xml:space="preserve"> (1 ed; Routledge, ed.). Routledge.</w:t>
      </w:r>
    </w:p>
    <w:p w:rsidR="00396601" w:rsidRPr="00396601" w:rsidRDefault="001C7D90" w:rsidP="001C7D90">
      <w:pPr>
        <w:widowControl w:val="0"/>
        <w:autoSpaceDE w:val="0"/>
        <w:autoSpaceDN w:val="0"/>
        <w:adjustRightInd w:val="0"/>
        <w:spacing w:line="240" w:lineRule="auto"/>
        <w:ind w:left="480" w:hanging="480"/>
        <w:rPr>
          <w:rFonts w:ascii="Times New Roman" w:hAnsi="Times New Roman" w:cs="Times New Roman"/>
          <w:sz w:val="24"/>
          <w:szCs w:val="24"/>
        </w:rPr>
      </w:pPr>
      <w:r w:rsidRPr="001C7D90">
        <w:rPr>
          <w:rFonts w:ascii="Times New Roman" w:hAnsi="Times New Roman" w:cs="Times New Roman"/>
          <w:noProof/>
        </w:rPr>
        <w:t xml:space="preserve">Topol, E. (2019). </w:t>
      </w:r>
      <w:r w:rsidRPr="001C7D90">
        <w:rPr>
          <w:rFonts w:ascii="Times New Roman" w:hAnsi="Times New Roman" w:cs="Times New Roman"/>
          <w:i/>
          <w:iCs/>
          <w:noProof/>
        </w:rPr>
        <w:t>Deep Medicine: How Artificial Intelligence Can Make Healthcare Human Again</w:t>
      </w:r>
      <w:r w:rsidRPr="001C7D90">
        <w:rPr>
          <w:rFonts w:ascii="Times New Roman" w:hAnsi="Times New Roman" w:cs="Times New Roman"/>
          <w:noProof/>
        </w:rPr>
        <w:t>. New York, New York, USA: Basic Books.</w:t>
      </w:r>
      <w:r w:rsidRPr="001C7D90">
        <w:rPr>
          <w:rFonts w:ascii="Times New Roman" w:hAnsi="Times New Roman" w:cs="Times New Roman"/>
        </w:rPr>
        <w:fldChar w:fldCharType="end"/>
      </w:r>
      <w:bookmarkStart w:id="0" w:name="_GoBack"/>
      <w:bookmarkEnd w:id="0"/>
    </w:p>
    <w:sectPr w:rsidR="00396601" w:rsidRPr="0039660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F28" w:rsidRDefault="00B03F28" w:rsidP="00F657D3">
      <w:pPr>
        <w:spacing w:after="0" w:line="240" w:lineRule="auto"/>
      </w:pPr>
      <w:r>
        <w:separator/>
      </w:r>
    </w:p>
  </w:endnote>
  <w:endnote w:type="continuationSeparator" w:id="0">
    <w:p w:rsidR="00B03F28" w:rsidRDefault="00B03F28" w:rsidP="00F65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F28" w:rsidRDefault="00B03F28" w:rsidP="00F657D3">
      <w:pPr>
        <w:spacing w:after="0" w:line="240" w:lineRule="auto"/>
      </w:pPr>
      <w:r>
        <w:separator/>
      </w:r>
    </w:p>
  </w:footnote>
  <w:footnote w:type="continuationSeparator" w:id="0">
    <w:p w:rsidR="00B03F28" w:rsidRDefault="00B03F28" w:rsidP="00F657D3">
      <w:pPr>
        <w:spacing w:after="0" w:line="240" w:lineRule="auto"/>
      </w:pPr>
      <w:r>
        <w:continuationSeparator/>
      </w:r>
    </w:p>
  </w:footnote>
  <w:footnote w:id="1">
    <w:p w:rsidR="00F657D3" w:rsidRPr="00F657D3" w:rsidRDefault="00F657D3">
      <w:pPr>
        <w:pStyle w:val="Textonotapie"/>
      </w:pPr>
      <w:r>
        <w:rPr>
          <w:rStyle w:val="Refdenotaalpie"/>
        </w:rPr>
        <w:footnoteRef/>
      </w:r>
      <w:r>
        <w:t xml:space="preserve"> M</w:t>
      </w:r>
      <w:r w:rsidRPr="00F657D3">
        <w:t>edical geneticist, student of PhD in bioethics</w:t>
      </w:r>
      <w:r>
        <w:t xml:space="preserve"> </w:t>
      </w:r>
      <w:r w:rsidRPr="00F657D3">
        <w:t>at the university E</w:t>
      </w:r>
      <w:r>
        <w:t xml:space="preserve">l </w:t>
      </w:r>
      <w:r w:rsidRPr="00F657D3">
        <w:t>Bosque</w:t>
      </w:r>
      <w:r>
        <w:t>. Professor</w:t>
      </w:r>
      <w:r w:rsidRPr="00F657D3">
        <w:t xml:space="preserve"> of bioethics</w:t>
      </w:r>
      <w:r>
        <w:t xml:space="preserve"> department at the El </w:t>
      </w:r>
      <w:r w:rsidRPr="00F657D3">
        <w:t xml:space="preserve">Bosque </w:t>
      </w:r>
      <w:r>
        <w:t xml:space="preserve">University </w:t>
      </w:r>
      <w:r w:rsidRPr="00F657D3">
        <w:t xml:space="preserve">and professor of biogenetics and </w:t>
      </w:r>
      <w:proofErr w:type="spellStart"/>
      <w:r w:rsidRPr="00F657D3">
        <w:t>immunogenetics</w:t>
      </w:r>
      <w:proofErr w:type="spellEnd"/>
      <w:r w:rsidRPr="00F657D3">
        <w:t xml:space="preserve"> at the </w:t>
      </w:r>
      <w:r>
        <w:t xml:space="preserve">University </w:t>
      </w:r>
      <w:proofErr w:type="spellStart"/>
      <w:r w:rsidRPr="00F657D3">
        <w:t>Cooperativa</w:t>
      </w:r>
      <w:proofErr w:type="spellEnd"/>
      <w:r w:rsidRPr="00F657D3">
        <w:t xml:space="preserve"> de Colombia</w:t>
      </w:r>
      <w:r>
        <w:t xml:space="preserve"> (Villavicencio)</w:t>
      </w:r>
      <w:r w:rsidRPr="00F657D3">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601"/>
    <w:rsid w:val="001166C3"/>
    <w:rsid w:val="001C7D90"/>
    <w:rsid w:val="00396601"/>
    <w:rsid w:val="00511E79"/>
    <w:rsid w:val="00AE1FF3"/>
    <w:rsid w:val="00B03F28"/>
    <w:rsid w:val="00B32F72"/>
    <w:rsid w:val="00EF6581"/>
    <w:rsid w:val="00F65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86608"/>
  <w15:chartTrackingRefBased/>
  <w15:docId w15:val="{BD8ABDC2-5E54-4581-B585-6CC756483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657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657D3"/>
    <w:rPr>
      <w:sz w:val="20"/>
      <w:szCs w:val="20"/>
    </w:rPr>
  </w:style>
  <w:style w:type="character" w:styleId="Refdenotaalpie">
    <w:name w:val="footnote reference"/>
    <w:basedOn w:val="Fuentedeprrafopredeter"/>
    <w:uiPriority w:val="99"/>
    <w:semiHidden/>
    <w:unhideWhenUsed/>
    <w:rsid w:val="00F657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C6A8D-4FB2-49B9-8A60-889521A5A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2090</Words>
  <Characters>11918</Characters>
  <Application>Microsoft Office Word</Application>
  <DocSecurity>0</DocSecurity>
  <Lines>99</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 GRopius</dc:creator>
  <cp:keywords/>
  <dc:description/>
  <cp:lastModifiedBy>GRegor GRopius</cp:lastModifiedBy>
  <cp:revision>2</cp:revision>
  <dcterms:created xsi:type="dcterms:W3CDTF">2019-03-31T20:32:00Z</dcterms:created>
  <dcterms:modified xsi:type="dcterms:W3CDTF">2019-03-31T20:32:00Z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e37b2e19-7e72-3ba7-abe5-a8783d76ebc7</vt:lpwstr>
  </property>
  <property fmtid="{D5CDD505-2E9C-101B-9397-08002B2CF9AE}" pid="24" name="Mendeley Citation Style_1">
    <vt:lpwstr>http://www.zotero.org/styles/apa</vt:lpwstr>
  </property>
</Properties>
</file>