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3C9CB9" w14:textId="77777777" w:rsidR="00DD4473" w:rsidRPr="00DD4473" w:rsidRDefault="00DD4473" w:rsidP="00DD4473">
      <w:pPr>
        <w:shd w:val="clear" w:color="auto" w:fill="FFFFFF"/>
        <w:jc w:val="center"/>
        <w:rPr>
          <w:rFonts w:eastAsia="Times New Roman" w:cs="Arial"/>
          <w:color w:val="222222"/>
        </w:rPr>
      </w:pPr>
      <w:r w:rsidRPr="00DD4473">
        <w:rPr>
          <w:rFonts w:eastAsia="Times New Roman" w:cs="Arial"/>
          <w:color w:val="222222"/>
        </w:rPr>
        <w:t>NYC Workshop in Early Modern Philosophy</w:t>
      </w:r>
    </w:p>
    <w:p w14:paraId="51550F3E" w14:textId="77777777" w:rsidR="00DD4473" w:rsidRPr="00DD4473" w:rsidRDefault="00DD4473" w:rsidP="00DD4473">
      <w:pPr>
        <w:shd w:val="clear" w:color="auto" w:fill="FFFFFF"/>
        <w:jc w:val="center"/>
        <w:rPr>
          <w:rFonts w:eastAsia="Times New Roman" w:cs="Arial"/>
          <w:color w:val="222222"/>
        </w:rPr>
      </w:pPr>
      <w:r w:rsidRPr="00DD4473">
        <w:rPr>
          <w:rFonts w:eastAsia="Times New Roman" w:cs="Arial"/>
          <w:color w:val="222222"/>
        </w:rPr>
        <w:t>Fordham University, Lincoln Center Campus</w:t>
      </w:r>
    </w:p>
    <w:p w14:paraId="4736938A" w14:textId="77777777" w:rsidR="00DD4473" w:rsidRPr="00DD4473" w:rsidRDefault="00DD4473" w:rsidP="00DD4473">
      <w:pPr>
        <w:shd w:val="clear" w:color="auto" w:fill="FFFFFF"/>
        <w:jc w:val="center"/>
        <w:rPr>
          <w:rFonts w:eastAsia="Times New Roman" w:cs="Arial"/>
          <w:color w:val="222222"/>
        </w:rPr>
      </w:pPr>
      <w:r w:rsidRPr="00DD4473">
        <w:rPr>
          <w:rFonts w:eastAsia="Times New Roman" w:cs="Arial"/>
          <w:color w:val="222222"/>
        </w:rPr>
        <w:t>Lowenstein 12</w:t>
      </w:r>
      <w:r w:rsidRPr="00DD4473">
        <w:rPr>
          <w:rFonts w:eastAsia="Times New Roman" w:cs="Arial"/>
          <w:color w:val="222222"/>
          <w:vertAlign w:val="superscript"/>
        </w:rPr>
        <w:t>th</w:t>
      </w:r>
      <w:r w:rsidRPr="00DD4473">
        <w:rPr>
          <w:rFonts w:eastAsia="Times New Roman" w:cs="Arial"/>
          <w:color w:val="222222"/>
        </w:rPr>
        <w:t xml:space="preserve"> Flo</w:t>
      </w:r>
      <w:bookmarkStart w:id="0" w:name="_GoBack"/>
      <w:bookmarkEnd w:id="0"/>
      <w:r w:rsidRPr="00DD4473">
        <w:rPr>
          <w:rFonts w:eastAsia="Times New Roman" w:cs="Arial"/>
          <w:color w:val="222222"/>
        </w:rPr>
        <w:t>or Lounge</w:t>
      </w:r>
    </w:p>
    <w:p w14:paraId="13C7030E" w14:textId="77777777" w:rsidR="00DD4473" w:rsidRPr="00DD4473" w:rsidRDefault="00DD4473" w:rsidP="00DD4473">
      <w:pPr>
        <w:shd w:val="clear" w:color="auto" w:fill="FFFFFF"/>
        <w:jc w:val="center"/>
        <w:rPr>
          <w:rFonts w:eastAsia="Times New Roman" w:cs="Arial"/>
          <w:color w:val="222222"/>
        </w:rPr>
      </w:pPr>
      <w:r w:rsidRPr="00DD4473">
        <w:rPr>
          <w:rFonts w:eastAsia="Times New Roman" w:cs="Arial"/>
          <w:color w:val="222222"/>
        </w:rPr>
        <w:t>March 2-3, 2019</w:t>
      </w:r>
    </w:p>
    <w:p w14:paraId="54CCF578" w14:textId="77777777" w:rsidR="00DD4473" w:rsidRPr="00DD4473" w:rsidRDefault="00DD4473" w:rsidP="00702D20">
      <w:pPr>
        <w:shd w:val="clear" w:color="auto" w:fill="FFFFFF"/>
        <w:rPr>
          <w:rFonts w:eastAsia="Times New Roman" w:cs="Arial"/>
          <w:color w:val="222222"/>
        </w:rPr>
      </w:pPr>
    </w:p>
    <w:p w14:paraId="55F1DE13" w14:textId="77777777" w:rsidR="00DD4473" w:rsidRPr="00DD4473" w:rsidRDefault="00DD4473" w:rsidP="00702D20">
      <w:pPr>
        <w:shd w:val="clear" w:color="auto" w:fill="FFFFFF"/>
        <w:rPr>
          <w:rFonts w:eastAsia="Times New Roman" w:cs="Arial"/>
          <w:color w:val="222222"/>
        </w:rPr>
      </w:pPr>
    </w:p>
    <w:p w14:paraId="3AE164CE" w14:textId="77777777" w:rsidR="00702D20" w:rsidRPr="00DD4473" w:rsidRDefault="00702D20" w:rsidP="00702D20">
      <w:pPr>
        <w:shd w:val="clear" w:color="auto" w:fill="FFFFFF"/>
        <w:rPr>
          <w:rFonts w:eastAsia="Times New Roman" w:cs="Arial"/>
          <w:color w:val="222222"/>
        </w:rPr>
      </w:pPr>
      <w:r w:rsidRPr="00DD4473">
        <w:rPr>
          <w:rFonts w:eastAsia="Times New Roman" w:cs="Arial"/>
          <w:color w:val="222222"/>
        </w:rPr>
        <w:t>Saturday</w:t>
      </w:r>
      <w:r w:rsidR="00DD4473" w:rsidRPr="00DD4473">
        <w:rPr>
          <w:rFonts w:eastAsia="Times New Roman" w:cs="Arial"/>
          <w:color w:val="222222"/>
        </w:rPr>
        <w:t xml:space="preserve"> March 2</w:t>
      </w:r>
    </w:p>
    <w:p w14:paraId="73E50DDF" w14:textId="77777777" w:rsidR="00702D20" w:rsidRPr="00DD4473" w:rsidRDefault="00702D20" w:rsidP="00702D20">
      <w:pPr>
        <w:shd w:val="clear" w:color="auto" w:fill="FFFFFF"/>
        <w:rPr>
          <w:rFonts w:eastAsia="Times New Roman" w:cs="Arial"/>
          <w:color w:val="222222"/>
        </w:rPr>
      </w:pPr>
    </w:p>
    <w:p w14:paraId="35521874" w14:textId="51A77A90" w:rsidR="00276A68" w:rsidRDefault="0090574B" w:rsidP="00702D20">
      <w:pPr>
        <w:shd w:val="clear" w:color="auto" w:fill="FFFFFF"/>
        <w:rPr>
          <w:rFonts w:eastAsia="Times New Roman" w:cs="Arial"/>
          <w:color w:val="222222"/>
        </w:rPr>
      </w:pPr>
      <w:r>
        <w:rPr>
          <w:rFonts w:eastAsia="Times New Roman" w:cs="Arial"/>
          <w:color w:val="222222"/>
        </w:rPr>
        <w:t>9:30-9:45</w:t>
      </w:r>
      <w:r w:rsidR="00276A68">
        <w:rPr>
          <w:rFonts w:eastAsia="Times New Roman" w:cs="Arial"/>
          <w:color w:val="222222"/>
        </w:rPr>
        <w:t xml:space="preserve"> Coffee</w:t>
      </w:r>
    </w:p>
    <w:p w14:paraId="2980D81C" w14:textId="5945EBFF" w:rsidR="00702D20" w:rsidRPr="00DD4473" w:rsidRDefault="0090574B" w:rsidP="00702D20">
      <w:pPr>
        <w:shd w:val="clear" w:color="auto" w:fill="FFFFFF"/>
        <w:rPr>
          <w:rFonts w:eastAsia="Times New Roman" w:cs="Arial"/>
          <w:color w:val="222222"/>
        </w:rPr>
      </w:pPr>
      <w:r>
        <w:rPr>
          <w:rFonts w:eastAsia="Times New Roman" w:cs="Arial"/>
          <w:color w:val="222222"/>
        </w:rPr>
        <w:t>9:45</w:t>
      </w:r>
      <w:r w:rsidR="00702D20" w:rsidRPr="00DD4473">
        <w:rPr>
          <w:rFonts w:eastAsia="Times New Roman" w:cs="Arial"/>
          <w:color w:val="222222"/>
        </w:rPr>
        <w:t>-11</w:t>
      </w:r>
      <w:r w:rsidR="00276A68">
        <w:rPr>
          <w:rFonts w:eastAsia="Times New Roman" w:cs="Arial"/>
          <w:color w:val="222222"/>
        </w:rPr>
        <w:t>:00</w:t>
      </w:r>
      <w:r w:rsidR="00702D20" w:rsidRPr="00DD4473">
        <w:rPr>
          <w:rFonts w:eastAsia="Times New Roman" w:cs="Arial"/>
          <w:color w:val="222222"/>
        </w:rPr>
        <w:t xml:space="preserve"> Aaron Garrett (Boston</w:t>
      </w:r>
      <w:r w:rsidR="00DD4473">
        <w:rPr>
          <w:rFonts w:eastAsia="Times New Roman" w:cs="Arial"/>
          <w:color w:val="222222"/>
        </w:rPr>
        <w:t xml:space="preserve"> University) "Mastery, </w:t>
      </w:r>
      <w:proofErr w:type="spellStart"/>
      <w:r w:rsidR="00DD4473">
        <w:rPr>
          <w:rFonts w:eastAsia="Times New Roman" w:cs="Arial"/>
          <w:color w:val="222222"/>
        </w:rPr>
        <w:t>Masterles</w:t>
      </w:r>
      <w:r w:rsidR="00702D20" w:rsidRPr="00DD4473">
        <w:rPr>
          <w:rFonts w:eastAsia="Times New Roman" w:cs="Arial"/>
          <w:color w:val="222222"/>
        </w:rPr>
        <w:t>sness</w:t>
      </w:r>
      <w:proofErr w:type="spellEnd"/>
      <w:r w:rsidR="00702D20" w:rsidRPr="00DD4473">
        <w:rPr>
          <w:rFonts w:eastAsia="Times New Roman" w:cs="Arial"/>
          <w:color w:val="222222"/>
        </w:rPr>
        <w:t>, and the Duties of Slaves"</w:t>
      </w:r>
    </w:p>
    <w:p w14:paraId="4EEF65F7" w14:textId="054C30AA" w:rsidR="00702D20" w:rsidRPr="00DD4473" w:rsidRDefault="00702D20" w:rsidP="00702D20">
      <w:pPr>
        <w:shd w:val="clear" w:color="auto" w:fill="FFFFFF"/>
        <w:rPr>
          <w:rFonts w:eastAsia="Times New Roman" w:cs="Arial"/>
          <w:color w:val="222222"/>
        </w:rPr>
      </w:pPr>
      <w:r w:rsidRPr="00DD4473">
        <w:rPr>
          <w:rFonts w:eastAsia="Times New Roman" w:cs="Arial"/>
          <w:color w:val="222222"/>
        </w:rPr>
        <w:t>11</w:t>
      </w:r>
      <w:r w:rsidR="00276A68">
        <w:rPr>
          <w:rFonts w:eastAsia="Times New Roman" w:cs="Arial"/>
          <w:color w:val="222222"/>
        </w:rPr>
        <w:t>:00</w:t>
      </w:r>
      <w:r w:rsidRPr="00DD4473">
        <w:rPr>
          <w:rFonts w:eastAsia="Times New Roman" w:cs="Arial"/>
          <w:color w:val="222222"/>
        </w:rPr>
        <w:t>-12:</w:t>
      </w:r>
      <w:r w:rsidR="00276A68">
        <w:rPr>
          <w:rFonts w:eastAsia="Times New Roman" w:cs="Arial"/>
          <w:color w:val="222222"/>
        </w:rPr>
        <w:t>00</w:t>
      </w:r>
      <w:r w:rsidRPr="00DD4473">
        <w:rPr>
          <w:rFonts w:eastAsia="Times New Roman" w:cs="Arial"/>
          <w:color w:val="222222"/>
        </w:rPr>
        <w:t xml:space="preserve"> Julia Borcherding (NYU/Cambridge)  "Fancies and</w:t>
      </w:r>
      <w:r w:rsidR="00750EAC">
        <w:rPr>
          <w:rFonts w:eastAsia="Times New Roman" w:cs="Arial"/>
          <w:color w:val="222222"/>
        </w:rPr>
        <w:t xml:space="preserve"> Illusions: Cavendish and du Châ</w:t>
      </w:r>
      <w:r w:rsidRPr="00DD4473">
        <w:rPr>
          <w:rFonts w:eastAsia="Times New Roman" w:cs="Arial"/>
          <w:color w:val="222222"/>
        </w:rPr>
        <w:t>telet on the Liberating Power of the Imagination"</w:t>
      </w:r>
    </w:p>
    <w:p w14:paraId="51278C9F" w14:textId="77777777" w:rsidR="00702D20" w:rsidRPr="00DD4473" w:rsidRDefault="00702D20" w:rsidP="00702D20">
      <w:pPr>
        <w:shd w:val="clear" w:color="auto" w:fill="FFFFFF"/>
        <w:rPr>
          <w:rFonts w:eastAsia="Times New Roman" w:cs="Arial"/>
          <w:color w:val="222222"/>
        </w:rPr>
      </w:pPr>
    </w:p>
    <w:p w14:paraId="754A8C12" w14:textId="59FDE2D0" w:rsidR="00702D20" w:rsidRPr="00DD4473" w:rsidRDefault="00702D20" w:rsidP="00702D20">
      <w:pPr>
        <w:shd w:val="clear" w:color="auto" w:fill="FFFFFF"/>
        <w:rPr>
          <w:rFonts w:eastAsia="Times New Roman" w:cs="Arial"/>
          <w:color w:val="222222"/>
        </w:rPr>
      </w:pPr>
      <w:r w:rsidRPr="00DD4473">
        <w:rPr>
          <w:rFonts w:eastAsia="Times New Roman" w:cs="Arial"/>
          <w:color w:val="222222"/>
        </w:rPr>
        <w:t>12</w:t>
      </w:r>
      <w:r w:rsidR="00276A68">
        <w:rPr>
          <w:rFonts w:eastAsia="Times New Roman" w:cs="Arial"/>
          <w:color w:val="222222"/>
        </w:rPr>
        <w:t>:00</w:t>
      </w:r>
      <w:r w:rsidRPr="00DD4473">
        <w:rPr>
          <w:rFonts w:eastAsia="Times New Roman" w:cs="Arial"/>
          <w:color w:val="222222"/>
        </w:rPr>
        <w:t>-2</w:t>
      </w:r>
      <w:r w:rsidR="00276A68">
        <w:rPr>
          <w:rFonts w:eastAsia="Times New Roman" w:cs="Arial"/>
          <w:color w:val="222222"/>
        </w:rPr>
        <w:t>:00</w:t>
      </w:r>
      <w:r w:rsidRPr="00DD4473">
        <w:rPr>
          <w:rFonts w:eastAsia="Times New Roman" w:cs="Arial"/>
          <w:color w:val="222222"/>
        </w:rPr>
        <w:t xml:space="preserve"> Lunch</w:t>
      </w:r>
      <w:r w:rsidR="00750EAC">
        <w:rPr>
          <w:rFonts w:eastAsia="Times New Roman" w:cs="Arial"/>
          <w:color w:val="222222"/>
        </w:rPr>
        <w:t xml:space="preserve"> Break</w:t>
      </w:r>
    </w:p>
    <w:p w14:paraId="47EC8659" w14:textId="77777777" w:rsidR="00702D20" w:rsidRPr="00DD4473" w:rsidRDefault="00702D20" w:rsidP="00702D20">
      <w:pPr>
        <w:shd w:val="clear" w:color="auto" w:fill="FFFFFF"/>
        <w:rPr>
          <w:rFonts w:eastAsia="Times New Roman" w:cs="Arial"/>
          <w:color w:val="222222"/>
        </w:rPr>
      </w:pPr>
    </w:p>
    <w:p w14:paraId="57EAEF41" w14:textId="281D2906" w:rsidR="00702D20" w:rsidRPr="00DD4473" w:rsidRDefault="00702D20" w:rsidP="00702D20">
      <w:pPr>
        <w:shd w:val="clear" w:color="auto" w:fill="FFFFFF"/>
        <w:rPr>
          <w:rFonts w:eastAsia="Times New Roman" w:cs="Arial"/>
          <w:color w:val="222222"/>
        </w:rPr>
      </w:pPr>
      <w:r w:rsidRPr="00DD4473">
        <w:rPr>
          <w:rFonts w:eastAsia="Times New Roman" w:cs="Arial"/>
          <w:color w:val="222222"/>
        </w:rPr>
        <w:t>2</w:t>
      </w:r>
      <w:r w:rsidR="00276A68">
        <w:rPr>
          <w:rFonts w:eastAsia="Times New Roman" w:cs="Arial"/>
          <w:color w:val="222222"/>
        </w:rPr>
        <w:t>:00</w:t>
      </w:r>
      <w:r w:rsidRPr="00DD4473">
        <w:rPr>
          <w:rFonts w:eastAsia="Times New Roman" w:cs="Arial"/>
          <w:color w:val="222222"/>
        </w:rPr>
        <w:t>-3:</w:t>
      </w:r>
      <w:r w:rsidR="00276A68">
        <w:rPr>
          <w:rFonts w:eastAsia="Times New Roman" w:cs="Arial"/>
          <w:color w:val="222222"/>
        </w:rPr>
        <w:t>00</w:t>
      </w:r>
      <w:r w:rsidRPr="00DD4473">
        <w:rPr>
          <w:rFonts w:eastAsia="Times New Roman" w:cs="Arial"/>
          <w:color w:val="222222"/>
        </w:rPr>
        <w:t xml:space="preserve"> Paul </w:t>
      </w:r>
      <w:proofErr w:type="spellStart"/>
      <w:r w:rsidRPr="00DD4473">
        <w:rPr>
          <w:rFonts w:eastAsia="Times New Roman" w:cs="Arial"/>
          <w:color w:val="222222"/>
        </w:rPr>
        <w:t>Rateau</w:t>
      </w:r>
      <w:proofErr w:type="spellEnd"/>
      <w:r w:rsidR="00DD4473" w:rsidRPr="00DD4473">
        <w:rPr>
          <w:rFonts w:eastAsia="Times New Roman" w:cs="Arial"/>
          <w:color w:val="222222"/>
        </w:rPr>
        <w:t xml:space="preserve"> </w:t>
      </w:r>
      <w:r w:rsidR="00276A68">
        <w:rPr>
          <w:rFonts w:eastAsia="Times New Roman" w:cs="Arial"/>
          <w:color w:val="222222"/>
        </w:rPr>
        <w:t>(</w:t>
      </w:r>
      <w:proofErr w:type="spellStart"/>
      <w:r w:rsidR="00276A68">
        <w:rPr>
          <w:rFonts w:eastAsia="Times New Roman" w:cs="Arial"/>
          <w:color w:val="222222"/>
        </w:rPr>
        <w:t>Université</w:t>
      </w:r>
      <w:proofErr w:type="spellEnd"/>
      <w:r w:rsidR="00276A68">
        <w:rPr>
          <w:rFonts w:eastAsia="Times New Roman" w:cs="Arial"/>
          <w:color w:val="222222"/>
        </w:rPr>
        <w:t xml:space="preserve"> P</w:t>
      </w:r>
      <w:r w:rsidR="00750EAC">
        <w:rPr>
          <w:rFonts w:eastAsia="Times New Roman" w:cs="Arial"/>
          <w:color w:val="222222"/>
        </w:rPr>
        <w:t>aris</w:t>
      </w:r>
      <w:r w:rsidR="00276A68">
        <w:rPr>
          <w:rFonts w:eastAsia="Times New Roman" w:cs="Arial"/>
          <w:color w:val="222222"/>
        </w:rPr>
        <w:t xml:space="preserve"> Panthé</w:t>
      </w:r>
      <w:r w:rsidR="00750EAC">
        <w:rPr>
          <w:rFonts w:eastAsia="Times New Roman" w:cs="Arial"/>
          <w:color w:val="222222"/>
        </w:rPr>
        <w:t>on-Sorbonn</w:t>
      </w:r>
      <w:r w:rsidR="00276A68">
        <w:rPr>
          <w:rFonts w:eastAsia="Times New Roman" w:cs="Arial"/>
          <w:color w:val="222222"/>
        </w:rPr>
        <w:t xml:space="preserve">e) </w:t>
      </w:r>
      <w:r w:rsidR="00DD4473" w:rsidRPr="00DD4473">
        <w:rPr>
          <w:rFonts w:eastAsia="Times New Roman" w:cs="Arial"/>
          <w:color w:val="222222"/>
        </w:rPr>
        <w:t>“Is Evil a Reality or an Appearance for Leibniz?”</w:t>
      </w:r>
    </w:p>
    <w:p w14:paraId="6AE9722B" w14:textId="56F3973D" w:rsidR="00702D20" w:rsidRPr="00DD4473" w:rsidRDefault="00276A68" w:rsidP="00702D20">
      <w:pPr>
        <w:shd w:val="clear" w:color="auto" w:fill="FFFFFF"/>
        <w:rPr>
          <w:rFonts w:eastAsia="Times New Roman" w:cs="Arial"/>
          <w:color w:val="222222"/>
        </w:rPr>
      </w:pPr>
      <w:r>
        <w:rPr>
          <w:rFonts w:eastAsia="Times New Roman" w:cs="Arial"/>
          <w:color w:val="222222"/>
        </w:rPr>
        <w:t>3:00-</w:t>
      </w:r>
      <w:r w:rsidR="00702D20" w:rsidRPr="00DD4473">
        <w:rPr>
          <w:rFonts w:eastAsia="Times New Roman" w:cs="Arial"/>
          <w:color w:val="222222"/>
        </w:rPr>
        <w:t>4:</w:t>
      </w:r>
      <w:r>
        <w:rPr>
          <w:rFonts w:eastAsia="Times New Roman" w:cs="Arial"/>
          <w:color w:val="222222"/>
        </w:rPr>
        <w:t>00</w:t>
      </w:r>
      <w:r w:rsidR="00702D20" w:rsidRPr="00DD4473">
        <w:rPr>
          <w:rFonts w:eastAsia="Times New Roman" w:cs="Arial"/>
          <w:color w:val="222222"/>
        </w:rPr>
        <w:t xml:space="preserve"> Matthew Wurst (University of Toronto) "Why it is Contingent that Leibniz's God </w:t>
      </w:r>
      <w:r w:rsidR="00DD4473" w:rsidRPr="00DD4473">
        <w:rPr>
          <w:rFonts w:eastAsia="Times New Roman" w:cs="Arial"/>
          <w:color w:val="222222"/>
        </w:rPr>
        <w:t>Chooses the Best"</w:t>
      </w:r>
    </w:p>
    <w:p w14:paraId="18CDC87F" w14:textId="77777777" w:rsidR="00702D20" w:rsidRDefault="00702D20" w:rsidP="00702D20">
      <w:pPr>
        <w:shd w:val="clear" w:color="auto" w:fill="FFFFFF"/>
        <w:rPr>
          <w:rFonts w:eastAsia="Times New Roman" w:cs="Arial"/>
          <w:color w:val="222222"/>
        </w:rPr>
      </w:pPr>
    </w:p>
    <w:p w14:paraId="299160C4" w14:textId="402DFD5C" w:rsidR="00276A68" w:rsidRDefault="0090574B" w:rsidP="00702D20">
      <w:pPr>
        <w:shd w:val="clear" w:color="auto" w:fill="FFFFFF"/>
        <w:rPr>
          <w:rFonts w:eastAsia="Times New Roman" w:cs="Arial"/>
          <w:color w:val="222222"/>
        </w:rPr>
      </w:pPr>
      <w:r>
        <w:rPr>
          <w:rFonts w:eastAsia="Times New Roman" w:cs="Arial"/>
          <w:color w:val="222222"/>
        </w:rPr>
        <w:t>4:00-4:30</w:t>
      </w:r>
      <w:r w:rsidR="00276A68">
        <w:rPr>
          <w:rFonts w:eastAsia="Times New Roman" w:cs="Arial"/>
          <w:color w:val="222222"/>
        </w:rPr>
        <w:t xml:space="preserve"> Coffee Break</w:t>
      </w:r>
    </w:p>
    <w:p w14:paraId="493A149F" w14:textId="77777777" w:rsidR="00276A68" w:rsidRPr="00DD4473" w:rsidRDefault="00276A68" w:rsidP="00702D20">
      <w:pPr>
        <w:shd w:val="clear" w:color="auto" w:fill="FFFFFF"/>
        <w:rPr>
          <w:rFonts w:eastAsia="Times New Roman" w:cs="Arial"/>
          <w:color w:val="222222"/>
        </w:rPr>
      </w:pPr>
    </w:p>
    <w:p w14:paraId="5435F44C" w14:textId="0C5CC9C2" w:rsidR="00702D20" w:rsidRPr="00DD4473" w:rsidRDefault="0090574B" w:rsidP="00702D20">
      <w:pPr>
        <w:shd w:val="clear" w:color="auto" w:fill="FFFFFF"/>
        <w:rPr>
          <w:rFonts w:eastAsia="Times New Roman" w:cs="Arial"/>
          <w:color w:val="222222"/>
        </w:rPr>
      </w:pPr>
      <w:r>
        <w:rPr>
          <w:rFonts w:eastAsia="Times New Roman" w:cs="Arial"/>
          <w:color w:val="222222"/>
        </w:rPr>
        <w:t>4:30-5:45</w:t>
      </w:r>
      <w:r w:rsidR="00702D20" w:rsidRPr="00DD4473">
        <w:rPr>
          <w:rFonts w:eastAsia="Times New Roman" w:cs="Arial"/>
          <w:color w:val="222222"/>
        </w:rPr>
        <w:t xml:space="preserve"> Robert Adams (Rutgers University) “From Melanchthon to </w:t>
      </w:r>
      <w:r w:rsidR="00DD4473" w:rsidRPr="00DD4473">
        <w:rPr>
          <w:rFonts w:eastAsia="Times New Roman" w:cs="Arial"/>
          <w:color w:val="222222"/>
        </w:rPr>
        <w:t>Schleiermacher: The Changing Shape of the Problem”</w:t>
      </w:r>
    </w:p>
    <w:p w14:paraId="7371CCB5" w14:textId="6F3F3CD0" w:rsidR="00DD4473" w:rsidRDefault="00DD4473" w:rsidP="00702D20">
      <w:pPr>
        <w:shd w:val="clear" w:color="auto" w:fill="FFFFFF"/>
        <w:rPr>
          <w:rFonts w:eastAsia="Times New Roman" w:cs="Arial"/>
          <w:color w:val="222222"/>
        </w:rPr>
      </w:pPr>
    </w:p>
    <w:p w14:paraId="680CF01F" w14:textId="77777777" w:rsidR="00D37A7E" w:rsidRPr="00DD4473" w:rsidRDefault="00D37A7E" w:rsidP="00702D20">
      <w:pPr>
        <w:shd w:val="clear" w:color="auto" w:fill="FFFFFF"/>
        <w:rPr>
          <w:rFonts w:eastAsia="Times New Roman" w:cs="Arial"/>
          <w:color w:val="222222"/>
        </w:rPr>
      </w:pPr>
    </w:p>
    <w:p w14:paraId="6FC72147" w14:textId="77777777" w:rsidR="00702D20" w:rsidRPr="00DD4473" w:rsidRDefault="00702D20" w:rsidP="00702D20">
      <w:pPr>
        <w:shd w:val="clear" w:color="auto" w:fill="FFFFFF"/>
        <w:rPr>
          <w:rFonts w:eastAsia="Times New Roman" w:cs="Arial"/>
          <w:color w:val="222222"/>
        </w:rPr>
      </w:pPr>
      <w:r w:rsidRPr="00DD4473">
        <w:rPr>
          <w:rFonts w:eastAsia="Times New Roman" w:cs="Arial"/>
          <w:color w:val="222222"/>
        </w:rPr>
        <w:t>Sunday</w:t>
      </w:r>
      <w:r w:rsidR="00DD4473" w:rsidRPr="00DD4473">
        <w:rPr>
          <w:rFonts w:eastAsia="Times New Roman" w:cs="Arial"/>
          <w:color w:val="222222"/>
        </w:rPr>
        <w:t xml:space="preserve"> March 3</w:t>
      </w:r>
    </w:p>
    <w:p w14:paraId="4554A5CA" w14:textId="77777777" w:rsidR="00702D20" w:rsidRPr="00DD4473" w:rsidRDefault="00702D20" w:rsidP="00702D20">
      <w:pPr>
        <w:shd w:val="clear" w:color="auto" w:fill="FFFFFF"/>
        <w:rPr>
          <w:rFonts w:eastAsia="Times New Roman" w:cs="Arial"/>
          <w:color w:val="222222"/>
        </w:rPr>
      </w:pPr>
    </w:p>
    <w:p w14:paraId="5B69201B" w14:textId="77777777" w:rsidR="00276A68" w:rsidRDefault="00276A68" w:rsidP="00702D20">
      <w:pPr>
        <w:shd w:val="clear" w:color="auto" w:fill="FFFFFF"/>
        <w:rPr>
          <w:rFonts w:eastAsia="Times New Roman" w:cs="Arial"/>
          <w:color w:val="222222"/>
        </w:rPr>
      </w:pPr>
      <w:r>
        <w:rPr>
          <w:rFonts w:eastAsia="Times New Roman" w:cs="Arial"/>
          <w:color w:val="222222"/>
        </w:rPr>
        <w:t>9:30-10:00 Coffee</w:t>
      </w:r>
    </w:p>
    <w:p w14:paraId="6B0190F6" w14:textId="77777777" w:rsidR="00702D20" w:rsidRPr="00DD4473" w:rsidRDefault="00702D20" w:rsidP="00702D20">
      <w:pPr>
        <w:shd w:val="clear" w:color="auto" w:fill="FFFFFF"/>
        <w:rPr>
          <w:rFonts w:eastAsia="Times New Roman" w:cs="Arial"/>
          <w:color w:val="222222"/>
        </w:rPr>
      </w:pPr>
      <w:r w:rsidRPr="00DD4473">
        <w:rPr>
          <w:rFonts w:eastAsia="Times New Roman" w:cs="Arial"/>
          <w:color w:val="222222"/>
        </w:rPr>
        <w:t>10</w:t>
      </w:r>
      <w:r w:rsidR="00276A68">
        <w:rPr>
          <w:rFonts w:eastAsia="Times New Roman" w:cs="Arial"/>
          <w:color w:val="222222"/>
        </w:rPr>
        <w:t>:00</w:t>
      </w:r>
      <w:r w:rsidRPr="00DD4473">
        <w:rPr>
          <w:rFonts w:eastAsia="Times New Roman" w:cs="Arial"/>
          <w:color w:val="222222"/>
        </w:rPr>
        <w:t>-11:</w:t>
      </w:r>
      <w:r w:rsidR="00276A68">
        <w:rPr>
          <w:rFonts w:eastAsia="Times New Roman" w:cs="Arial"/>
          <w:color w:val="222222"/>
        </w:rPr>
        <w:t>00</w:t>
      </w:r>
      <w:r w:rsidRPr="00DD4473">
        <w:rPr>
          <w:rFonts w:eastAsia="Times New Roman" w:cs="Arial"/>
          <w:color w:val="222222"/>
        </w:rPr>
        <w:t xml:space="preserve"> Jerilyn </w:t>
      </w:r>
      <w:proofErr w:type="spellStart"/>
      <w:r w:rsidRPr="00DD4473">
        <w:rPr>
          <w:rFonts w:eastAsia="Times New Roman" w:cs="Arial"/>
          <w:color w:val="222222"/>
        </w:rPr>
        <w:t>Tinio</w:t>
      </w:r>
      <w:proofErr w:type="spellEnd"/>
      <w:r w:rsidRPr="00DD4473">
        <w:rPr>
          <w:rFonts w:eastAsia="Times New Roman" w:cs="Arial"/>
          <w:color w:val="222222"/>
        </w:rPr>
        <w:t xml:space="preserve"> (Ohio State) "Descartes's Privation Theory o</w:t>
      </w:r>
      <w:r w:rsidR="00DD4473" w:rsidRPr="00DD4473">
        <w:rPr>
          <w:rFonts w:eastAsia="Times New Roman" w:cs="Arial"/>
          <w:color w:val="222222"/>
        </w:rPr>
        <w:t xml:space="preserve">f Natural Change" </w:t>
      </w:r>
    </w:p>
    <w:p w14:paraId="36230F73" w14:textId="77777777" w:rsidR="00702D20" w:rsidRPr="00DD4473" w:rsidRDefault="00702D20" w:rsidP="00702D20">
      <w:pPr>
        <w:shd w:val="clear" w:color="auto" w:fill="FFFFFF"/>
        <w:rPr>
          <w:rFonts w:eastAsia="Times New Roman" w:cs="Arial"/>
          <w:color w:val="222222"/>
        </w:rPr>
      </w:pPr>
      <w:r w:rsidRPr="00DD4473">
        <w:rPr>
          <w:rFonts w:eastAsia="Times New Roman" w:cs="Arial"/>
          <w:color w:val="222222"/>
        </w:rPr>
        <w:t>11</w:t>
      </w:r>
      <w:r w:rsidR="00276A68">
        <w:rPr>
          <w:rFonts w:eastAsia="Times New Roman" w:cs="Arial"/>
          <w:color w:val="222222"/>
        </w:rPr>
        <w:t>:00</w:t>
      </w:r>
      <w:r w:rsidRPr="00DD4473">
        <w:rPr>
          <w:rFonts w:eastAsia="Times New Roman" w:cs="Arial"/>
          <w:color w:val="222222"/>
        </w:rPr>
        <w:t>-12:</w:t>
      </w:r>
      <w:r w:rsidR="00276A68">
        <w:rPr>
          <w:rFonts w:eastAsia="Times New Roman" w:cs="Arial"/>
          <w:color w:val="222222"/>
        </w:rPr>
        <w:t>00</w:t>
      </w:r>
      <w:r w:rsidRPr="00DD4473">
        <w:rPr>
          <w:rFonts w:eastAsia="Times New Roman" w:cs="Arial"/>
          <w:color w:val="222222"/>
        </w:rPr>
        <w:t xml:space="preserve"> Andrea Bianchi (</w:t>
      </w:r>
      <w:proofErr w:type="spellStart"/>
      <w:r w:rsidRPr="00DD4473">
        <w:rPr>
          <w:rFonts w:eastAsia="Times New Roman" w:cs="Arial"/>
          <w:color w:val="222222"/>
        </w:rPr>
        <w:t>Universita</w:t>
      </w:r>
      <w:proofErr w:type="spellEnd"/>
      <w:r w:rsidRPr="00DD4473">
        <w:rPr>
          <w:rFonts w:eastAsia="Times New Roman" w:cs="Arial"/>
          <w:color w:val="222222"/>
        </w:rPr>
        <w:t xml:space="preserve"> Cattolica del Sacro </w:t>
      </w:r>
      <w:proofErr w:type="spellStart"/>
      <w:r w:rsidRPr="00DD4473">
        <w:rPr>
          <w:rFonts w:eastAsia="Times New Roman" w:cs="Arial"/>
          <w:color w:val="222222"/>
        </w:rPr>
        <w:t>Cuore</w:t>
      </w:r>
      <w:proofErr w:type="spellEnd"/>
      <w:r w:rsidRPr="00DD4473">
        <w:rPr>
          <w:rFonts w:eastAsia="Times New Roman" w:cs="Arial"/>
          <w:color w:val="222222"/>
        </w:rPr>
        <w:t>) "The Revival of Early Christian Theodicy? A Dutch Arminian respo</w:t>
      </w:r>
      <w:r w:rsidR="00DD4473" w:rsidRPr="00DD4473">
        <w:rPr>
          <w:rFonts w:eastAsia="Times New Roman" w:cs="Arial"/>
          <w:color w:val="222222"/>
        </w:rPr>
        <w:t>nse to Bayle's Objections"</w:t>
      </w:r>
    </w:p>
    <w:p w14:paraId="7A147FC6" w14:textId="77777777" w:rsidR="00702D20" w:rsidRPr="00DD4473" w:rsidRDefault="00702D20" w:rsidP="00702D20">
      <w:pPr>
        <w:shd w:val="clear" w:color="auto" w:fill="FFFFFF"/>
        <w:rPr>
          <w:rFonts w:eastAsia="Times New Roman" w:cs="Arial"/>
          <w:color w:val="222222"/>
        </w:rPr>
      </w:pPr>
    </w:p>
    <w:p w14:paraId="7BF335BA" w14:textId="74B78329" w:rsidR="00750EAC" w:rsidRDefault="00750EAC" w:rsidP="00702D20">
      <w:pPr>
        <w:shd w:val="clear" w:color="auto" w:fill="FFFFFF"/>
        <w:rPr>
          <w:rFonts w:eastAsia="Times New Roman" w:cs="Arial"/>
          <w:color w:val="222222"/>
        </w:rPr>
      </w:pPr>
      <w:r>
        <w:rPr>
          <w:rFonts w:eastAsia="Times New Roman" w:cs="Arial"/>
          <w:color w:val="222222"/>
        </w:rPr>
        <w:t>12:00-2:00 Lunch Break</w:t>
      </w:r>
    </w:p>
    <w:p w14:paraId="3C611D8D" w14:textId="77777777" w:rsidR="00750EAC" w:rsidRDefault="00750EAC" w:rsidP="00702D20">
      <w:pPr>
        <w:shd w:val="clear" w:color="auto" w:fill="FFFFFF"/>
        <w:rPr>
          <w:rFonts w:eastAsia="Times New Roman" w:cs="Arial"/>
          <w:color w:val="222222"/>
        </w:rPr>
      </w:pPr>
    </w:p>
    <w:p w14:paraId="7F76B654" w14:textId="77777777" w:rsidR="00702D20" w:rsidRPr="00DD4473" w:rsidRDefault="00702D20" w:rsidP="00702D20">
      <w:pPr>
        <w:shd w:val="clear" w:color="auto" w:fill="FFFFFF"/>
        <w:rPr>
          <w:rFonts w:eastAsia="Times New Roman" w:cs="Arial"/>
          <w:color w:val="222222"/>
        </w:rPr>
      </w:pPr>
      <w:r w:rsidRPr="00DD4473">
        <w:rPr>
          <w:rFonts w:eastAsia="Times New Roman" w:cs="Arial"/>
          <w:color w:val="222222"/>
        </w:rPr>
        <w:t>2</w:t>
      </w:r>
      <w:r w:rsidR="00276A68">
        <w:rPr>
          <w:rFonts w:eastAsia="Times New Roman" w:cs="Arial"/>
          <w:color w:val="222222"/>
        </w:rPr>
        <w:t>:00</w:t>
      </w:r>
      <w:r w:rsidRPr="00DD4473">
        <w:rPr>
          <w:rFonts w:eastAsia="Times New Roman" w:cs="Arial"/>
          <w:color w:val="222222"/>
        </w:rPr>
        <w:t>-3:</w:t>
      </w:r>
      <w:r w:rsidR="00276A68">
        <w:rPr>
          <w:rFonts w:eastAsia="Times New Roman" w:cs="Arial"/>
          <w:color w:val="222222"/>
        </w:rPr>
        <w:t>00</w:t>
      </w:r>
      <w:r w:rsidRPr="00DD4473">
        <w:rPr>
          <w:rFonts w:eastAsia="Times New Roman" w:cs="Arial"/>
          <w:color w:val="222222"/>
        </w:rPr>
        <w:t xml:space="preserve"> Todd Ryan (Trinity College) "Malebranche's General Laws Theodicy in Hutcheson's Inquiry"</w:t>
      </w:r>
    </w:p>
    <w:p w14:paraId="083DA7D6" w14:textId="77777777" w:rsidR="00702D20" w:rsidRPr="00DD4473" w:rsidRDefault="00702D20" w:rsidP="00702D20">
      <w:pPr>
        <w:shd w:val="clear" w:color="auto" w:fill="FFFFFF"/>
        <w:rPr>
          <w:rFonts w:eastAsia="Times New Roman" w:cs="Arial"/>
          <w:color w:val="222222"/>
        </w:rPr>
      </w:pPr>
      <w:r w:rsidRPr="00DD4473">
        <w:rPr>
          <w:rFonts w:eastAsia="Times New Roman" w:cs="Arial"/>
          <w:color w:val="222222"/>
        </w:rPr>
        <w:t>3</w:t>
      </w:r>
      <w:r w:rsidR="00276A68">
        <w:rPr>
          <w:rFonts w:eastAsia="Times New Roman" w:cs="Arial"/>
          <w:color w:val="222222"/>
        </w:rPr>
        <w:t>:00</w:t>
      </w:r>
      <w:r w:rsidRPr="00DD4473">
        <w:rPr>
          <w:rFonts w:eastAsia="Times New Roman" w:cs="Arial"/>
          <w:color w:val="222222"/>
        </w:rPr>
        <w:t>-4:</w:t>
      </w:r>
      <w:r w:rsidR="00276A68">
        <w:rPr>
          <w:rFonts w:eastAsia="Times New Roman" w:cs="Arial"/>
          <w:color w:val="222222"/>
        </w:rPr>
        <w:t>00</w:t>
      </w:r>
      <w:r w:rsidRPr="00DD4473">
        <w:rPr>
          <w:rFonts w:eastAsia="Times New Roman" w:cs="Arial"/>
          <w:color w:val="222222"/>
        </w:rPr>
        <w:t xml:space="preserve"> Richard Fincham (American University Cairo) "Free Will, Theodicy, and the Genesis of the Critique of Pure Reason"</w:t>
      </w:r>
    </w:p>
    <w:p w14:paraId="405C5ED6" w14:textId="77777777" w:rsidR="00E5099F" w:rsidRPr="00DD4473" w:rsidRDefault="00E5099F">
      <w:pPr>
        <w:rPr>
          <w:rFonts w:cs="Arial"/>
        </w:rPr>
      </w:pPr>
    </w:p>
    <w:sectPr w:rsidR="00E5099F" w:rsidRPr="00DD4473" w:rsidSect="00E5099F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D20"/>
    <w:rsid w:val="001D4925"/>
    <w:rsid w:val="00276A68"/>
    <w:rsid w:val="00702D20"/>
    <w:rsid w:val="00750EAC"/>
    <w:rsid w:val="0090574B"/>
    <w:rsid w:val="00BB7253"/>
    <w:rsid w:val="00D37A7E"/>
    <w:rsid w:val="00DD4473"/>
    <w:rsid w:val="00E50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F3A0A35"/>
  <w14:defaultImageDpi w14:val="300"/>
  <w15:docId w15:val="{98A89E67-A087-4622-A465-ADF875BB2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06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6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6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0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8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4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0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26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0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Reed Winegar</dc:creator>
  <cp:keywords/>
  <dc:description/>
  <cp:lastModifiedBy>Ciarán coyle</cp:lastModifiedBy>
  <cp:revision>2</cp:revision>
  <dcterms:created xsi:type="dcterms:W3CDTF">2019-01-30T22:44:00Z</dcterms:created>
  <dcterms:modified xsi:type="dcterms:W3CDTF">2019-01-30T22:44:00Z</dcterms:modified>
</cp:coreProperties>
</file>