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F5689" w14:textId="3E3B7085" w:rsidR="00C45206" w:rsidRPr="001523A2" w:rsidRDefault="00C45206" w:rsidP="001523A2">
      <w:pPr>
        <w:pStyle w:val="Title"/>
        <w:spacing w:after="240"/>
        <w:jc w:val="center"/>
        <w:rPr>
          <w:sz w:val="34"/>
          <w:szCs w:val="6"/>
          <w:lang w:val="en-US"/>
        </w:rPr>
      </w:pPr>
      <w:r w:rsidRPr="00C45206">
        <w:rPr>
          <w:sz w:val="34"/>
          <w:szCs w:val="6"/>
          <w:lang w:val="en-US"/>
        </w:rPr>
        <w:t>Social Indicators of Trust in Experts</w:t>
      </w:r>
      <w:r w:rsidR="001523A2" w:rsidRPr="001523A2">
        <w:rPr>
          <w:sz w:val="34"/>
          <w:szCs w:val="6"/>
          <w:lang w:val="en-US"/>
        </w:rPr>
        <w:t xml:space="preserve"> International Workshop</w:t>
      </w:r>
    </w:p>
    <w:p w14:paraId="03A4CD56" w14:textId="158DEB98" w:rsidR="00F93917" w:rsidRDefault="00084343" w:rsidP="00C45206">
      <w:pPr>
        <w:pStyle w:val="Default"/>
        <w:spacing w:after="0" w:line="300" w:lineRule="atLeast"/>
        <w:rPr>
          <w:rFonts w:ascii="Arial" w:eastAsia="Arial" w:hAnsi="Arial" w:cs="Arial"/>
          <w:color w:val="222222"/>
          <w:sz w:val="20"/>
          <w:szCs w:val="20"/>
          <w:shd w:val="clear" w:color="auto" w:fill="FFFFFF"/>
        </w:rPr>
      </w:pPr>
      <w:r>
        <w:rPr>
          <w:rFonts w:ascii="Arial" w:hAnsi="Arial"/>
          <w:b/>
          <w:bCs/>
          <w:color w:val="222222"/>
          <w:sz w:val="20"/>
          <w:szCs w:val="20"/>
          <w:shd w:val="clear" w:color="auto" w:fill="FFFFFF"/>
        </w:rPr>
        <w:t xml:space="preserve">Date: </w:t>
      </w:r>
      <w:r>
        <w:rPr>
          <w:rFonts w:ascii="Arial" w:hAnsi="Arial"/>
          <w:color w:val="222222"/>
          <w:sz w:val="20"/>
          <w:szCs w:val="20"/>
          <w:shd w:val="clear" w:color="auto" w:fill="FFFFFF"/>
        </w:rPr>
        <w:t>October 1-2, 2020</w:t>
      </w:r>
    </w:p>
    <w:p w14:paraId="64660740" w14:textId="77777777" w:rsidR="00F93917" w:rsidRDefault="00084343" w:rsidP="00C45206">
      <w:pPr>
        <w:pStyle w:val="Default"/>
        <w:spacing w:after="0" w:line="300" w:lineRule="atLeast"/>
        <w:rPr>
          <w:rFonts w:ascii="Arial" w:eastAsia="Arial" w:hAnsi="Arial" w:cs="Arial"/>
          <w:color w:val="222222"/>
          <w:sz w:val="20"/>
          <w:szCs w:val="20"/>
          <w:shd w:val="clear" w:color="auto" w:fill="FFFFFF"/>
        </w:rPr>
      </w:pPr>
      <w:r>
        <w:rPr>
          <w:rFonts w:ascii="Arial" w:hAnsi="Arial"/>
          <w:b/>
          <w:bCs/>
          <w:color w:val="222222"/>
          <w:sz w:val="20"/>
          <w:szCs w:val="20"/>
          <w:shd w:val="clear" w:color="auto" w:fill="FFFFFF"/>
        </w:rPr>
        <w:t xml:space="preserve">Organizer(s): </w:t>
      </w:r>
      <w:r>
        <w:rPr>
          <w:rFonts w:ascii="Arial" w:hAnsi="Arial"/>
          <w:color w:val="222222"/>
          <w:sz w:val="20"/>
          <w:szCs w:val="20"/>
          <w:shd w:val="clear" w:color="auto" w:fill="FFFFFF"/>
        </w:rPr>
        <w:t>Gloria Origgi and Ty Branch, PEriTiA (</w:t>
      </w:r>
      <w:hyperlink r:id="rId6" w:history="1">
        <w:r>
          <w:rPr>
            <w:rStyle w:val="Hyperlink0"/>
            <w:rFonts w:ascii="Arial" w:hAnsi="Arial"/>
            <w:color w:val="222222"/>
            <w:sz w:val="20"/>
            <w:szCs w:val="20"/>
            <w:shd w:val="clear" w:color="auto" w:fill="FFFFFF"/>
          </w:rPr>
          <w:t>https://peritia-trust.eu</w:t>
        </w:r>
      </w:hyperlink>
      <w:r>
        <w:rPr>
          <w:rFonts w:ascii="Arial" w:hAnsi="Arial"/>
          <w:color w:val="222222"/>
          <w:sz w:val="20"/>
          <w:szCs w:val="20"/>
          <w:shd w:val="clear" w:color="auto" w:fill="FFFFFF"/>
        </w:rPr>
        <w:t>)</w:t>
      </w:r>
    </w:p>
    <w:p w14:paraId="39310621" w14:textId="55299F65" w:rsidR="00F93917" w:rsidRPr="002D7EE6" w:rsidRDefault="00084343" w:rsidP="00C45206">
      <w:pPr>
        <w:pStyle w:val="Default"/>
        <w:spacing w:after="0" w:line="300" w:lineRule="atLeast"/>
        <w:rPr>
          <w:rFonts w:ascii="Arial" w:eastAsia="Arial" w:hAnsi="Arial" w:cs="Arial"/>
          <w:color w:val="222222"/>
          <w:sz w:val="20"/>
          <w:szCs w:val="20"/>
          <w:shd w:val="clear" w:color="auto" w:fill="FFFFFF"/>
          <w:lang w:val="fr-FR"/>
        </w:rPr>
      </w:pPr>
      <w:proofErr w:type="gramStart"/>
      <w:r w:rsidRPr="002D7EE6">
        <w:rPr>
          <w:rFonts w:ascii="Arial" w:hAnsi="Arial"/>
          <w:b/>
          <w:bCs/>
          <w:color w:val="222222"/>
          <w:sz w:val="20"/>
          <w:szCs w:val="20"/>
          <w:shd w:val="clear" w:color="auto" w:fill="FFFFFF"/>
          <w:lang w:val="fr-FR"/>
        </w:rPr>
        <w:t>Location</w:t>
      </w:r>
      <w:r w:rsidR="00D753FC">
        <w:rPr>
          <w:rFonts w:ascii="Arial" w:hAnsi="Arial"/>
          <w:b/>
          <w:bCs/>
          <w:color w:val="222222"/>
          <w:sz w:val="20"/>
          <w:szCs w:val="20"/>
          <w:shd w:val="clear" w:color="auto" w:fill="FFFFFF"/>
          <w:lang w:val="fr-FR"/>
        </w:rPr>
        <w:t>:</w:t>
      </w:r>
      <w:proofErr w:type="gramEnd"/>
      <w:r w:rsidRPr="002D7EE6">
        <w:rPr>
          <w:rFonts w:ascii="Arial" w:hAnsi="Arial"/>
          <w:b/>
          <w:bCs/>
          <w:color w:val="222222"/>
          <w:sz w:val="20"/>
          <w:szCs w:val="20"/>
          <w:shd w:val="clear" w:color="auto" w:fill="FFFFFF"/>
          <w:lang w:val="fr-FR"/>
        </w:rPr>
        <w:t xml:space="preserve"> </w:t>
      </w:r>
      <w:r w:rsidRPr="002D7EE6">
        <w:rPr>
          <w:rFonts w:ascii="Arial" w:hAnsi="Arial"/>
          <w:color w:val="222222"/>
          <w:sz w:val="20"/>
          <w:szCs w:val="20"/>
          <w:shd w:val="clear" w:color="auto" w:fill="FFFFFF"/>
          <w:lang w:val="fr-FR"/>
        </w:rPr>
        <w:t xml:space="preserve">Paris, Institut Jean Nicod, </w:t>
      </w:r>
      <w:proofErr w:type="spellStart"/>
      <w:r w:rsidRPr="002D7EE6">
        <w:rPr>
          <w:rFonts w:ascii="Arial" w:hAnsi="Arial"/>
          <w:color w:val="222222"/>
          <w:sz w:val="20"/>
          <w:szCs w:val="20"/>
          <w:shd w:val="clear" w:color="auto" w:fill="FFFFFF"/>
          <w:lang w:val="fr-FR"/>
        </w:rPr>
        <w:t>Ecole</w:t>
      </w:r>
      <w:proofErr w:type="spellEnd"/>
      <w:r w:rsidRPr="002D7EE6">
        <w:rPr>
          <w:rFonts w:ascii="Arial" w:hAnsi="Arial"/>
          <w:color w:val="222222"/>
          <w:sz w:val="20"/>
          <w:szCs w:val="20"/>
          <w:shd w:val="clear" w:color="auto" w:fill="FFFFFF"/>
          <w:lang w:val="fr-FR"/>
        </w:rPr>
        <w:t xml:space="preserve"> Normale Supérieure (ENS)</w:t>
      </w:r>
    </w:p>
    <w:p w14:paraId="527B24D4" w14:textId="072E3AFD" w:rsidR="00C45206" w:rsidRDefault="00084343" w:rsidP="00C45206">
      <w:pPr>
        <w:pStyle w:val="Default"/>
        <w:spacing w:after="0" w:line="300" w:lineRule="atLeast"/>
        <w:rPr>
          <w:rFonts w:ascii="Arial" w:hAnsi="Arial"/>
          <w:color w:val="222222"/>
          <w:sz w:val="20"/>
          <w:szCs w:val="20"/>
          <w:shd w:val="clear" w:color="auto" w:fill="FFFFFF"/>
        </w:rPr>
      </w:pPr>
      <w:r>
        <w:rPr>
          <w:rFonts w:ascii="Arial" w:hAnsi="Arial"/>
          <w:b/>
          <w:bCs/>
          <w:color w:val="222222"/>
          <w:sz w:val="20"/>
          <w:szCs w:val="20"/>
          <w:shd w:val="clear" w:color="auto" w:fill="FFFFFF"/>
        </w:rPr>
        <w:t>Keynote speakers:</w:t>
      </w:r>
      <w:r>
        <w:rPr>
          <w:rFonts w:ascii="Arial" w:hAnsi="Arial"/>
          <w:color w:val="222222"/>
          <w:sz w:val="20"/>
          <w:szCs w:val="20"/>
          <w:shd w:val="clear" w:color="auto" w:fill="FFFFFF"/>
        </w:rPr>
        <w:t xml:space="preserve"> Dan Sperber, Mark Alfano, Cristina </w:t>
      </w:r>
      <w:proofErr w:type="spellStart"/>
      <w:r>
        <w:rPr>
          <w:rFonts w:ascii="Arial" w:hAnsi="Arial"/>
          <w:color w:val="222222"/>
          <w:sz w:val="20"/>
          <w:szCs w:val="20"/>
          <w:shd w:val="clear" w:color="auto" w:fill="FFFFFF"/>
        </w:rPr>
        <w:t>Bicchieri</w:t>
      </w:r>
      <w:proofErr w:type="spellEnd"/>
    </w:p>
    <w:p w14:paraId="1399C15F" w14:textId="77777777" w:rsidR="00581D81" w:rsidRPr="001523A2" w:rsidRDefault="00581D81" w:rsidP="00C45206">
      <w:pPr>
        <w:pStyle w:val="Default"/>
        <w:spacing w:after="0" w:line="300" w:lineRule="atLeast"/>
        <w:rPr>
          <w:rFonts w:ascii="Arial" w:hAnsi="Arial"/>
          <w:color w:val="222222"/>
          <w:sz w:val="20"/>
          <w:szCs w:val="20"/>
          <w:shd w:val="clear" w:color="auto" w:fill="FFFFFF"/>
        </w:rPr>
      </w:pPr>
    </w:p>
    <w:p w14:paraId="4DFB1B38" w14:textId="705C8A9C" w:rsidR="00F93917" w:rsidRPr="00D753FC" w:rsidRDefault="001523A2" w:rsidP="00C45206">
      <w:pPr>
        <w:pStyle w:val="Heading2"/>
        <w:rPr>
          <w:rFonts w:eastAsia="Arial" w:cs="Arial"/>
          <w:sz w:val="28"/>
          <w:szCs w:val="28"/>
          <w:shd w:val="clear" w:color="auto" w:fill="FFFFFF"/>
        </w:rPr>
      </w:pPr>
      <w:r w:rsidRPr="00D753FC">
        <w:rPr>
          <w:sz w:val="28"/>
          <w:szCs w:val="28"/>
          <w:shd w:val="clear" w:color="auto" w:fill="FFFFFF"/>
        </w:rPr>
        <w:t>Call for Papers</w:t>
      </w:r>
    </w:p>
    <w:p w14:paraId="5CFF3FC2" w14:textId="501B2006" w:rsidR="00F93917" w:rsidRDefault="00084343" w:rsidP="0076147F">
      <w:pPr>
        <w:pStyle w:val="Default"/>
        <w:spacing w:line="300" w:lineRule="atLeast"/>
        <w:jc w:val="both"/>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When we are not competent enough ourselves, we rely on experts to advise us and to act in our best interest, with the vulnerability involved in such a dependence on the competence and goodwill of </w:t>
      </w:r>
      <w:proofErr w:type="spellStart"/>
      <w:proofErr w:type="gramStart"/>
      <w:r>
        <w:rPr>
          <w:rFonts w:ascii="Arial" w:hAnsi="Arial"/>
          <w:color w:val="222222"/>
          <w:sz w:val="20"/>
          <w:szCs w:val="20"/>
          <w:shd w:val="clear" w:color="auto" w:fill="FFFFFF"/>
        </w:rPr>
        <w:t>others.How</w:t>
      </w:r>
      <w:proofErr w:type="spellEnd"/>
      <w:proofErr w:type="gramEnd"/>
      <w:r>
        <w:rPr>
          <w:rFonts w:ascii="Arial" w:hAnsi="Arial"/>
          <w:color w:val="222222"/>
          <w:sz w:val="20"/>
          <w:szCs w:val="20"/>
          <w:shd w:val="clear" w:color="auto" w:fill="FFFFFF"/>
        </w:rPr>
        <w:t xml:space="preserve"> do we evaluate the trustworthiness of experts? Since we appeal to experts when we lack relevant epistemic competence, we cannot judge their trustworthiness on direct epistemic grounds. Reliance on experts and appeal to their domains of expertise extends well beyond traditional measures of impact, authority, and ranking. Formal indicators are complemented by </w:t>
      </w:r>
      <w:proofErr w:type="spellStart"/>
      <w:r>
        <w:rPr>
          <w:rFonts w:ascii="Arial" w:hAnsi="Arial"/>
          <w:color w:val="222222"/>
          <w:sz w:val="20"/>
          <w:szCs w:val="20"/>
          <w:shd w:val="clear" w:color="auto" w:fill="FFFFFF"/>
        </w:rPr>
        <w:t>i</w:t>
      </w:r>
      <w:r>
        <w:rPr>
          <w:rFonts w:ascii="Arial" w:hAnsi="Arial"/>
          <w:color w:val="222222"/>
          <w:sz w:val="20"/>
          <w:szCs w:val="20"/>
          <w:shd w:val="clear" w:color="auto" w:fill="FFFFFF"/>
          <w:lang w:val="it-IT"/>
        </w:rPr>
        <w:t>nformal</w:t>
      </w:r>
      <w:proofErr w:type="spellEnd"/>
      <w:r>
        <w:rPr>
          <w:rFonts w:ascii="Arial" w:hAnsi="Arial"/>
          <w:color w:val="222222"/>
          <w:sz w:val="20"/>
          <w:szCs w:val="20"/>
          <w:shd w:val="clear" w:color="auto" w:fill="FFFFFF"/>
          <w:lang w:val="it-IT"/>
        </w:rPr>
        <w:t xml:space="preserve"> social </w:t>
      </w:r>
      <w:proofErr w:type="spellStart"/>
      <w:r>
        <w:rPr>
          <w:rFonts w:ascii="Arial" w:hAnsi="Arial"/>
          <w:color w:val="222222"/>
          <w:sz w:val="20"/>
          <w:szCs w:val="20"/>
          <w:shd w:val="clear" w:color="auto" w:fill="FFFFFF"/>
          <w:lang w:val="it-IT"/>
        </w:rPr>
        <w:t>indicators</w:t>
      </w:r>
      <w:proofErr w:type="spellEnd"/>
      <w:r>
        <w:rPr>
          <w:rFonts w:ascii="Arial" w:hAnsi="Arial"/>
          <w:color w:val="222222"/>
          <w:sz w:val="20"/>
          <w:szCs w:val="20"/>
          <w:shd w:val="clear" w:color="auto" w:fill="FFFFFF"/>
        </w:rPr>
        <w:t xml:space="preserve"> (quality, credibility and trustworthiness), which work as cues of reputation that are distributed in a social environment.</w:t>
      </w:r>
    </w:p>
    <w:p w14:paraId="2D7477FD" w14:textId="6C63CB5B" w:rsidR="00F93917" w:rsidRDefault="00084343" w:rsidP="0076147F">
      <w:pPr>
        <w:pStyle w:val="Default"/>
        <w:spacing w:line="300" w:lineRule="atLeast"/>
        <w:jc w:val="both"/>
        <w:rPr>
          <w:rFonts w:ascii="Arial" w:eastAsia="Arial" w:hAnsi="Arial" w:cs="Arial"/>
          <w:color w:val="222222"/>
          <w:sz w:val="20"/>
          <w:szCs w:val="20"/>
          <w:shd w:val="clear" w:color="auto" w:fill="FFFFFF"/>
        </w:rPr>
      </w:pPr>
      <w:bookmarkStart w:id="0" w:name="_GoBack"/>
      <w:r>
        <w:rPr>
          <w:rFonts w:ascii="Arial" w:hAnsi="Arial"/>
          <w:color w:val="222222"/>
          <w:sz w:val="20"/>
          <w:szCs w:val="20"/>
          <w:shd w:val="clear" w:color="auto" w:fill="FFFFFF"/>
        </w:rPr>
        <w:t xml:space="preserve">The aim of this conference, as part of the </w:t>
      </w:r>
      <w:r w:rsidR="001523A2">
        <w:rPr>
          <w:rFonts w:ascii="Arial" w:hAnsi="Arial"/>
          <w:color w:val="222222"/>
          <w:sz w:val="20"/>
          <w:szCs w:val="20"/>
          <w:shd w:val="clear" w:color="auto" w:fill="FFFFFF"/>
        </w:rPr>
        <w:t>EU funded project</w:t>
      </w:r>
      <w:r>
        <w:rPr>
          <w:rFonts w:ascii="Arial" w:hAnsi="Arial"/>
          <w:color w:val="222222"/>
          <w:sz w:val="20"/>
          <w:szCs w:val="20"/>
          <w:shd w:val="clear" w:color="auto" w:fill="FFFFFF"/>
        </w:rPr>
        <w:t xml:space="preserve"> PEriTiA </w:t>
      </w:r>
      <w:r w:rsidR="001523A2">
        <w:rPr>
          <w:rFonts w:ascii="Arial" w:hAnsi="Arial"/>
          <w:color w:val="222222"/>
          <w:sz w:val="20"/>
          <w:szCs w:val="20"/>
          <w:shd w:val="clear" w:color="auto" w:fill="FFFFFF"/>
        </w:rPr>
        <w:t>- Policy, Expertise, and Trust in Action</w:t>
      </w:r>
      <w:r>
        <w:rPr>
          <w:rFonts w:ascii="Arial" w:hAnsi="Arial"/>
          <w:color w:val="222222"/>
          <w:sz w:val="20"/>
          <w:szCs w:val="20"/>
          <w:shd w:val="clear" w:color="auto" w:fill="FFFFFF"/>
        </w:rPr>
        <w:t xml:space="preserve"> is to help understand what informal</w:t>
      </w:r>
      <w:r w:rsidRPr="002D7EE6">
        <w:rPr>
          <w:rFonts w:ascii="Arial" w:hAnsi="Arial"/>
          <w:color w:val="222222"/>
          <w:sz w:val="20"/>
          <w:szCs w:val="20"/>
          <w:shd w:val="clear" w:color="auto" w:fill="FFFFFF"/>
        </w:rPr>
        <w:t xml:space="preserve"> social </w:t>
      </w:r>
      <w:r>
        <w:rPr>
          <w:rFonts w:ascii="Arial" w:hAnsi="Arial"/>
          <w:color w:val="222222"/>
          <w:sz w:val="20"/>
          <w:szCs w:val="20"/>
          <w:shd w:val="clear" w:color="auto" w:fill="FFFFFF"/>
        </w:rPr>
        <w:t>indicators people use in order to evaluate the trustworthiness of experts. Among the informal s</w:t>
      </w:r>
      <w:proofErr w:type="spellStart"/>
      <w:r w:rsidRPr="00C45206">
        <w:rPr>
          <w:rFonts w:ascii="Arial" w:hAnsi="Arial"/>
          <w:color w:val="222222"/>
          <w:sz w:val="20"/>
          <w:szCs w:val="20"/>
          <w:shd w:val="clear" w:color="auto" w:fill="FFFFFF"/>
          <w:lang w:val="en-GB"/>
        </w:rPr>
        <w:t>ocial</w:t>
      </w:r>
      <w:proofErr w:type="spellEnd"/>
      <w:r w:rsidRPr="00C45206">
        <w:rPr>
          <w:rFonts w:ascii="Arial" w:hAnsi="Arial"/>
          <w:color w:val="222222"/>
          <w:sz w:val="20"/>
          <w:szCs w:val="20"/>
          <w:shd w:val="clear" w:color="auto" w:fill="FFFFFF"/>
          <w:lang w:val="en-GB"/>
        </w:rPr>
        <w:t xml:space="preserve"> </w:t>
      </w:r>
      <w:r>
        <w:rPr>
          <w:rFonts w:ascii="Arial" w:hAnsi="Arial"/>
          <w:color w:val="222222"/>
          <w:sz w:val="20"/>
          <w:szCs w:val="20"/>
          <w:shd w:val="clear" w:color="auto" w:fill="FFFFFF"/>
        </w:rPr>
        <w:t xml:space="preserve">indicators there are emotions, gossip, authority, social status and the biases that underscore them. </w:t>
      </w:r>
      <w:bookmarkEnd w:id="0"/>
      <w:r>
        <w:rPr>
          <w:rFonts w:ascii="Arial" w:hAnsi="Arial"/>
          <w:color w:val="222222"/>
          <w:sz w:val="20"/>
          <w:szCs w:val="20"/>
          <w:shd w:val="clear" w:color="auto" w:fill="FFFFFF"/>
        </w:rPr>
        <w:t xml:space="preserve">For example, when lay persons rapidly estimate the credibility of a doctor, they rely on informal social indicators like recommendations from trusted individuals (word-of-mouth), perceived social prestige (social status), and emotional response to the doctor. Such examples show how </w:t>
      </w:r>
      <w:r>
        <w:rPr>
          <w:rFonts w:ascii="Arial" w:hAnsi="Arial"/>
          <w:color w:val="222222"/>
          <w:sz w:val="20"/>
          <w:szCs w:val="20"/>
          <w:shd w:val="clear" w:color="auto" w:fill="FFFFFF"/>
          <w:lang w:val="it-IT"/>
        </w:rPr>
        <w:t xml:space="preserve">social </w:t>
      </w:r>
      <w:proofErr w:type="spellStart"/>
      <w:r>
        <w:rPr>
          <w:rFonts w:ascii="Arial" w:hAnsi="Arial"/>
          <w:color w:val="222222"/>
          <w:sz w:val="20"/>
          <w:szCs w:val="20"/>
          <w:shd w:val="clear" w:color="auto" w:fill="FFFFFF"/>
          <w:lang w:val="it-IT"/>
        </w:rPr>
        <w:t>indicators</w:t>
      </w:r>
      <w:proofErr w:type="spellEnd"/>
      <w:r>
        <w:rPr>
          <w:rFonts w:ascii="Arial" w:hAnsi="Arial"/>
          <w:color w:val="222222"/>
          <w:sz w:val="20"/>
          <w:szCs w:val="20"/>
          <w:shd w:val="clear" w:color="auto" w:fill="FFFFFF"/>
        </w:rPr>
        <w:t xml:space="preserve"> can combine and conflict in expected and unexpected ways, the consequences of this socially shaped reliance on expertise, and their overall social impact.</w:t>
      </w:r>
    </w:p>
    <w:p w14:paraId="7B011B9C" w14:textId="0D4713EA" w:rsidR="00F93917" w:rsidRDefault="00084343" w:rsidP="0076147F">
      <w:pPr>
        <w:pStyle w:val="Default"/>
        <w:spacing w:line="300" w:lineRule="atLeast"/>
        <w:jc w:val="both"/>
        <w:rPr>
          <w:rFonts w:ascii="Arial" w:eastAsia="Arial" w:hAnsi="Arial" w:cs="Arial"/>
          <w:color w:val="222222"/>
          <w:sz w:val="20"/>
          <w:szCs w:val="20"/>
          <w:shd w:val="clear" w:color="auto" w:fill="FFFFFF"/>
        </w:rPr>
      </w:pPr>
      <w:r>
        <w:rPr>
          <w:rFonts w:ascii="Arial" w:hAnsi="Arial"/>
          <w:color w:val="222222"/>
          <w:sz w:val="20"/>
          <w:szCs w:val="20"/>
          <w:shd w:val="clear" w:color="auto" w:fill="FFFFFF"/>
        </w:rPr>
        <w:t>On the subject of informal social indicators, we welcome theoretical and empirical contributions (including case studies) addressing epistemic, normative and practical aspects of trust in experts. Questions/topics for consideration include, but are not limited to:</w:t>
      </w:r>
    </w:p>
    <w:p w14:paraId="748D1C17" w14:textId="77777777" w:rsidR="00F93917" w:rsidRDefault="00084343"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1.      How do people use </w:t>
      </w:r>
      <w:r>
        <w:rPr>
          <w:rFonts w:ascii="Arial" w:hAnsi="Arial"/>
          <w:i/>
          <w:iCs/>
          <w:color w:val="222222"/>
          <w:sz w:val="20"/>
          <w:szCs w:val="20"/>
          <w:shd w:val="clear" w:color="auto" w:fill="FFFFFF"/>
        </w:rPr>
        <w:t>reputation</w:t>
      </w:r>
      <w:r>
        <w:rPr>
          <w:rFonts w:ascii="Arial" w:hAnsi="Arial"/>
          <w:color w:val="222222"/>
          <w:sz w:val="20"/>
          <w:szCs w:val="20"/>
          <w:shd w:val="clear" w:color="auto" w:fill="FFFFFF"/>
        </w:rPr>
        <w:t xml:space="preserve"> in order to establish the epistemic credibility of experts</w:t>
      </w:r>
      <w:r>
        <w:rPr>
          <w:rFonts w:ascii="Arial" w:hAnsi="Arial"/>
          <w:color w:val="222222"/>
          <w:sz w:val="20"/>
          <w:szCs w:val="20"/>
          <w:shd w:val="clear" w:color="auto" w:fill="FFFFFF"/>
          <w:lang w:val="zh-TW" w:eastAsia="zh-TW"/>
        </w:rPr>
        <w:t>?</w:t>
      </w:r>
    </w:p>
    <w:p w14:paraId="647B9843" w14:textId="77777777" w:rsidR="00F93917" w:rsidRDefault="00084343"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2.      What is </w:t>
      </w:r>
      <w:r>
        <w:rPr>
          <w:rFonts w:ascii="Arial" w:hAnsi="Arial"/>
          <w:i/>
          <w:iCs/>
          <w:color w:val="222222"/>
          <w:sz w:val="20"/>
          <w:szCs w:val="20"/>
          <w:shd w:val="clear" w:color="auto" w:fill="FFFFFF"/>
        </w:rPr>
        <w:t>epistemic authority</w:t>
      </w:r>
      <w:r>
        <w:rPr>
          <w:rFonts w:ascii="Arial" w:hAnsi="Arial"/>
          <w:color w:val="222222"/>
          <w:sz w:val="20"/>
          <w:szCs w:val="20"/>
          <w:shd w:val="clear" w:color="auto" w:fill="FFFFFF"/>
        </w:rPr>
        <w:t xml:space="preserve"> and when is it reasonable to attribute it to experts</w:t>
      </w:r>
      <w:r>
        <w:rPr>
          <w:rFonts w:ascii="Arial" w:hAnsi="Arial"/>
          <w:color w:val="222222"/>
          <w:sz w:val="20"/>
          <w:szCs w:val="20"/>
          <w:shd w:val="clear" w:color="auto" w:fill="FFFFFF"/>
          <w:lang w:val="zh-TW" w:eastAsia="zh-TW"/>
        </w:rPr>
        <w:t>?</w:t>
      </w:r>
    </w:p>
    <w:p w14:paraId="748D308E" w14:textId="77777777" w:rsidR="00F93917" w:rsidRDefault="00084343"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3.      How </w:t>
      </w:r>
      <w:r w:rsidRPr="002D7EE6">
        <w:rPr>
          <w:rFonts w:ascii="Arial" w:hAnsi="Arial"/>
          <w:i/>
          <w:iCs/>
          <w:color w:val="222222"/>
          <w:sz w:val="20"/>
          <w:szCs w:val="20"/>
          <w:shd w:val="clear" w:color="auto" w:fill="FFFFFF"/>
        </w:rPr>
        <w:t>status relations</w:t>
      </w:r>
      <w:r>
        <w:rPr>
          <w:rFonts w:ascii="Arial" w:hAnsi="Arial"/>
          <w:color w:val="222222"/>
          <w:sz w:val="20"/>
          <w:szCs w:val="20"/>
          <w:shd w:val="clear" w:color="auto" w:fill="FFFFFF"/>
        </w:rPr>
        <w:t xml:space="preserve"> influence the credibility of experts</w:t>
      </w:r>
      <w:r>
        <w:rPr>
          <w:rFonts w:ascii="Arial" w:hAnsi="Arial"/>
          <w:color w:val="222222"/>
          <w:sz w:val="20"/>
          <w:szCs w:val="20"/>
          <w:shd w:val="clear" w:color="auto" w:fill="FFFFFF"/>
          <w:lang w:val="zh-TW" w:eastAsia="zh-TW"/>
        </w:rPr>
        <w:t>?</w:t>
      </w:r>
    </w:p>
    <w:p w14:paraId="678CBF34" w14:textId="77777777" w:rsidR="00F93917" w:rsidRDefault="00084343"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4.      To what extent can </w:t>
      </w:r>
      <w:r>
        <w:rPr>
          <w:rFonts w:ascii="Arial" w:hAnsi="Arial"/>
          <w:i/>
          <w:iCs/>
          <w:color w:val="222222"/>
          <w:sz w:val="20"/>
          <w:szCs w:val="20"/>
          <w:shd w:val="clear" w:color="auto" w:fill="FFFFFF"/>
          <w:lang w:val="it-IT"/>
        </w:rPr>
        <w:t>gossip</w:t>
      </w:r>
      <w:r>
        <w:rPr>
          <w:rFonts w:ascii="Arial" w:hAnsi="Arial"/>
          <w:color w:val="222222"/>
          <w:sz w:val="20"/>
          <w:szCs w:val="20"/>
          <w:shd w:val="clear" w:color="auto" w:fill="FFFFFF"/>
        </w:rPr>
        <w:t xml:space="preserve"> be a reliable way of extracting information from an epistemic social environment?</w:t>
      </w:r>
    </w:p>
    <w:p w14:paraId="1D902567" w14:textId="77777777" w:rsidR="00F93917" w:rsidRDefault="00084343"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hAnsi="Arial"/>
          <w:color w:val="222222"/>
          <w:sz w:val="20"/>
          <w:szCs w:val="20"/>
          <w:shd w:val="clear" w:color="auto" w:fill="FFFFFF"/>
        </w:rPr>
        <w:t xml:space="preserve">5.      What are the social </w:t>
      </w:r>
      <w:r w:rsidRPr="00C45206">
        <w:rPr>
          <w:rFonts w:ascii="Arial" w:hAnsi="Arial"/>
          <w:i/>
          <w:iCs/>
          <w:color w:val="222222"/>
          <w:sz w:val="20"/>
          <w:szCs w:val="20"/>
          <w:shd w:val="clear" w:color="auto" w:fill="FFFFFF"/>
          <w:lang w:val="en-GB"/>
        </w:rPr>
        <w:t>biases</w:t>
      </w:r>
      <w:r>
        <w:rPr>
          <w:rFonts w:ascii="Arial" w:hAnsi="Arial"/>
          <w:color w:val="222222"/>
          <w:sz w:val="20"/>
          <w:szCs w:val="20"/>
          <w:shd w:val="clear" w:color="auto" w:fill="FFFFFF"/>
        </w:rPr>
        <w:t xml:space="preserve"> that participate into the formation of credibility deficits of a group?</w:t>
      </w:r>
    </w:p>
    <w:p w14:paraId="62107A66" w14:textId="4B7D444A" w:rsidR="00F93917" w:rsidRDefault="00084343" w:rsidP="001523A2">
      <w:pPr>
        <w:pStyle w:val="Default"/>
        <w:spacing w:after="0" w:line="300" w:lineRule="atLeast"/>
        <w:ind w:left="567" w:hanging="567"/>
        <w:rPr>
          <w:rFonts w:ascii="Arial" w:hAnsi="Arial"/>
          <w:color w:val="222222"/>
          <w:sz w:val="20"/>
          <w:szCs w:val="20"/>
          <w:shd w:val="clear" w:color="auto" w:fill="FFFFFF"/>
        </w:rPr>
      </w:pPr>
      <w:r>
        <w:rPr>
          <w:rFonts w:ascii="Arial" w:hAnsi="Arial"/>
          <w:color w:val="222222"/>
          <w:sz w:val="20"/>
          <w:szCs w:val="20"/>
          <w:shd w:val="clear" w:color="auto" w:fill="FFFFFF"/>
        </w:rPr>
        <w:t xml:space="preserve">6.      What are the </w:t>
      </w:r>
      <w:r>
        <w:rPr>
          <w:rFonts w:ascii="Arial" w:hAnsi="Arial"/>
          <w:i/>
          <w:iCs/>
          <w:color w:val="222222"/>
          <w:sz w:val="20"/>
          <w:szCs w:val="20"/>
          <w:shd w:val="clear" w:color="auto" w:fill="FFFFFF"/>
        </w:rPr>
        <w:t>emotional</w:t>
      </w:r>
      <w:r>
        <w:rPr>
          <w:rFonts w:ascii="Arial" w:hAnsi="Arial"/>
          <w:color w:val="222222"/>
          <w:sz w:val="20"/>
          <w:szCs w:val="20"/>
          <w:shd w:val="clear" w:color="auto" w:fill="FFFFFF"/>
        </w:rPr>
        <w:t xml:space="preserve"> aspects that influence the attribution of epistemic authority and status to experts?</w:t>
      </w:r>
    </w:p>
    <w:p w14:paraId="1FB1A9D2" w14:textId="47C4C7F6" w:rsidR="001523A2" w:rsidRDefault="001523A2" w:rsidP="001523A2">
      <w:pPr>
        <w:pStyle w:val="Default"/>
        <w:spacing w:after="0" w:line="300" w:lineRule="atLeast"/>
        <w:ind w:left="567" w:hanging="567"/>
        <w:rPr>
          <w:rFonts w:ascii="Arial" w:eastAsia="Arial" w:hAnsi="Arial" w:cs="Arial"/>
          <w:color w:val="222222"/>
          <w:sz w:val="20"/>
          <w:szCs w:val="20"/>
          <w:shd w:val="clear" w:color="auto" w:fill="FFFFFF"/>
        </w:rPr>
      </w:pPr>
    </w:p>
    <w:p w14:paraId="6337FC36" w14:textId="29397D46" w:rsidR="006A6696" w:rsidRDefault="006F39E5" w:rsidP="001523A2">
      <w:pPr>
        <w:pStyle w:val="Default"/>
        <w:spacing w:after="0" w:line="300" w:lineRule="atLeast"/>
        <w:ind w:left="567" w:hanging="567"/>
        <w:rPr>
          <w:rFonts w:ascii="Arial" w:eastAsia="Arial" w:hAnsi="Arial" w:cs="Arial"/>
          <w:color w:val="222222"/>
          <w:sz w:val="20"/>
          <w:szCs w:val="20"/>
          <w:shd w:val="clear" w:color="auto" w:fill="FFFFFF"/>
        </w:rPr>
      </w:pPr>
      <w:r>
        <w:rPr>
          <w:rFonts w:ascii="Arial" w:eastAsia="Arial" w:hAnsi="Arial" w:cs="Arial"/>
          <w:color w:val="222222"/>
          <w:sz w:val="20"/>
          <w:szCs w:val="20"/>
          <w:shd w:val="clear" w:color="auto" w:fill="FFFFFF"/>
        </w:rPr>
        <w:t>P</w:t>
      </w:r>
      <w:r w:rsidR="006A6696">
        <w:rPr>
          <w:rFonts w:ascii="Arial" w:eastAsia="Arial" w:hAnsi="Arial" w:cs="Arial"/>
          <w:color w:val="222222"/>
          <w:sz w:val="20"/>
          <w:szCs w:val="20"/>
          <w:shd w:val="clear" w:color="auto" w:fill="FFFFFF"/>
        </w:rPr>
        <w:t>apers will be presented in</w:t>
      </w:r>
      <w:r>
        <w:rPr>
          <w:rFonts w:ascii="Arial" w:eastAsia="Arial" w:hAnsi="Arial" w:cs="Arial"/>
          <w:color w:val="222222"/>
          <w:sz w:val="20"/>
          <w:szCs w:val="20"/>
          <w:shd w:val="clear" w:color="auto" w:fill="FFFFFF"/>
        </w:rPr>
        <w:t xml:space="preserve"> </w:t>
      </w:r>
      <w:r w:rsidR="0076147F">
        <w:rPr>
          <w:rFonts w:ascii="Arial" w:eastAsia="Arial" w:hAnsi="Arial" w:cs="Arial"/>
          <w:color w:val="222222"/>
          <w:sz w:val="20"/>
          <w:szCs w:val="20"/>
          <w:shd w:val="clear" w:color="auto" w:fill="FFFFFF"/>
        </w:rPr>
        <w:t>4</w:t>
      </w:r>
      <w:r>
        <w:rPr>
          <w:rFonts w:ascii="Arial" w:eastAsia="Arial" w:hAnsi="Arial" w:cs="Arial"/>
          <w:color w:val="222222"/>
          <w:sz w:val="20"/>
          <w:szCs w:val="20"/>
          <w:shd w:val="clear" w:color="auto" w:fill="FFFFFF"/>
        </w:rPr>
        <w:t xml:space="preserve">0 minutes sessions and a selection of papers will be published </w:t>
      </w:r>
      <w:r w:rsidR="0076147F">
        <w:rPr>
          <w:rFonts w:ascii="Arial" w:eastAsia="Arial" w:hAnsi="Arial" w:cs="Arial"/>
          <w:color w:val="222222"/>
          <w:sz w:val="20"/>
          <w:szCs w:val="20"/>
          <w:shd w:val="clear" w:color="auto" w:fill="FFFFFF"/>
        </w:rPr>
        <w:t>in a journal.</w:t>
      </w:r>
    </w:p>
    <w:p w14:paraId="1D87ACB7" w14:textId="77777777" w:rsidR="0076147F" w:rsidRDefault="0076147F" w:rsidP="001523A2">
      <w:pPr>
        <w:pStyle w:val="Default"/>
        <w:spacing w:after="0" w:line="300" w:lineRule="atLeast"/>
        <w:ind w:left="567" w:hanging="567"/>
        <w:rPr>
          <w:rFonts w:ascii="Arial" w:eastAsia="Arial" w:hAnsi="Arial" w:cs="Arial"/>
          <w:color w:val="222222"/>
          <w:sz w:val="20"/>
          <w:szCs w:val="20"/>
          <w:shd w:val="clear" w:color="auto" w:fill="FFFFFF"/>
        </w:rPr>
      </w:pPr>
    </w:p>
    <w:p w14:paraId="2D348A8D" w14:textId="13573133" w:rsidR="00F93917" w:rsidRPr="00581D81" w:rsidRDefault="00084343" w:rsidP="00581D81">
      <w:pPr>
        <w:pStyle w:val="Heading2"/>
        <w:rPr>
          <w:sz w:val="28"/>
          <w:szCs w:val="28"/>
          <w:shd w:val="clear" w:color="auto" w:fill="FFFFFF"/>
        </w:rPr>
      </w:pPr>
      <w:r w:rsidRPr="00581D81">
        <w:rPr>
          <w:sz w:val="28"/>
          <w:szCs w:val="28"/>
          <w:shd w:val="clear" w:color="auto" w:fill="FFFFFF"/>
        </w:rPr>
        <w:t>Abstract submission details</w:t>
      </w:r>
    </w:p>
    <w:p w14:paraId="44E664C3" w14:textId="0EF28347" w:rsidR="002D7EE6" w:rsidRPr="001523A2" w:rsidRDefault="00084343" w:rsidP="002D7EE6">
      <w:pPr>
        <w:rPr>
          <w:rFonts w:eastAsia="Times New Roman"/>
        </w:rPr>
      </w:pPr>
      <w:r>
        <w:rPr>
          <w:rFonts w:ascii="Arial" w:hAnsi="Arial"/>
          <w:color w:val="222222"/>
          <w:sz w:val="20"/>
          <w:szCs w:val="20"/>
          <w:shd w:val="clear" w:color="auto" w:fill="FFFFFF"/>
        </w:rPr>
        <w:t xml:space="preserve">We invite abstracts </w:t>
      </w:r>
      <w:r w:rsidR="001523A2" w:rsidRPr="001523A2">
        <w:rPr>
          <w:rFonts w:ascii="Arial" w:hAnsi="Arial"/>
          <w:color w:val="222222"/>
          <w:sz w:val="20"/>
          <w:szCs w:val="20"/>
          <w:shd w:val="clear" w:color="auto" w:fill="FFFFFF"/>
        </w:rPr>
        <w:t xml:space="preserve">of </w:t>
      </w:r>
      <w:r>
        <w:rPr>
          <w:rFonts w:ascii="Arial" w:hAnsi="Arial"/>
          <w:color w:val="222222"/>
          <w:sz w:val="20"/>
          <w:szCs w:val="20"/>
          <w:shd w:val="clear" w:color="auto" w:fill="FFFFFF"/>
        </w:rPr>
        <w:t>500-1000 words by April 15th</w:t>
      </w:r>
      <w:proofErr w:type="gramStart"/>
      <w:r>
        <w:rPr>
          <w:rFonts w:ascii="Arial" w:hAnsi="Arial"/>
          <w:color w:val="222222"/>
          <w:sz w:val="20"/>
          <w:szCs w:val="20"/>
          <w:shd w:val="clear" w:color="auto" w:fill="FFFFFF"/>
        </w:rPr>
        <w:t xml:space="preserve"> 2020</w:t>
      </w:r>
      <w:proofErr w:type="gramEnd"/>
      <w:r>
        <w:rPr>
          <w:rFonts w:ascii="Arial" w:hAnsi="Arial"/>
          <w:color w:val="222222"/>
          <w:sz w:val="20"/>
          <w:szCs w:val="20"/>
          <w:shd w:val="clear" w:color="auto" w:fill="FFFFFF"/>
        </w:rPr>
        <w:t xml:space="preserve">. </w:t>
      </w:r>
      <w:r w:rsidR="002D7EE6">
        <w:rPr>
          <w:rFonts w:ascii="Arial" w:hAnsi="Arial"/>
          <w:color w:val="222222"/>
          <w:sz w:val="20"/>
          <w:szCs w:val="20"/>
          <w:shd w:val="clear" w:color="auto" w:fill="FFFFFF"/>
        </w:rPr>
        <w:t>Abstracts should be sent to</w:t>
      </w:r>
      <w:r w:rsidR="001523A2" w:rsidRPr="001523A2">
        <w:rPr>
          <w:rFonts w:ascii="Arial" w:hAnsi="Arial"/>
          <w:color w:val="222222"/>
          <w:sz w:val="20"/>
          <w:szCs w:val="20"/>
          <w:shd w:val="clear" w:color="auto" w:fill="FFFFFF"/>
        </w:rPr>
        <w:t xml:space="preserve"> </w:t>
      </w:r>
      <w:hyperlink r:id="rId7" w:history="1">
        <w:r w:rsidR="001523A2" w:rsidRPr="00EE39A2">
          <w:rPr>
            <w:rStyle w:val="Hyperlink"/>
            <w:rFonts w:ascii="Arial" w:hAnsi="Arial"/>
            <w:sz w:val="20"/>
            <w:szCs w:val="20"/>
            <w:shd w:val="clear" w:color="auto" w:fill="FFFFFF"/>
          </w:rPr>
          <w:t>gloria.origgi@gmail.com</w:t>
        </w:r>
      </w:hyperlink>
      <w:r w:rsidR="002D7EE6">
        <w:rPr>
          <w:rFonts w:ascii="Arial" w:hAnsi="Arial"/>
          <w:color w:val="222222"/>
          <w:sz w:val="20"/>
          <w:szCs w:val="20"/>
          <w:shd w:val="clear" w:color="auto" w:fill="FFFFFF"/>
        </w:rPr>
        <w:t xml:space="preserve"> and </w:t>
      </w:r>
      <w:hyperlink r:id="rId8" w:history="1">
        <w:r w:rsidR="001523A2" w:rsidRPr="00EE39A2">
          <w:rPr>
            <w:rStyle w:val="Hyperlink"/>
            <w:rFonts w:ascii="Arial" w:hAnsi="Arial"/>
            <w:sz w:val="20"/>
            <w:szCs w:val="20"/>
          </w:rPr>
          <w:t>teresa.branchsmith@gmail.com</w:t>
        </w:r>
      </w:hyperlink>
      <w:r w:rsidR="001523A2">
        <w:rPr>
          <w:rStyle w:val="Hyperlink"/>
          <w:rFonts w:ascii="Arial" w:hAnsi="Arial"/>
          <w:sz w:val="20"/>
          <w:szCs w:val="20"/>
        </w:rPr>
        <w:t xml:space="preserve"> </w:t>
      </w:r>
    </w:p>
    <w:p w14:paraId="3BA9F014" w14:textId="45F3567E" w:rsidR="00F93917" w:rsidRDefault="00084343">
      <w:pPr>
        <w:pStyle w:val="Default"/>
        <w:spacing w:line="300" w:lineRule="atLeast"/>
      </w:pPr>
      <w:r>
        <w:rPr>
          <w:rFonts w:ascii="Arial" w:hAnsi="Arial"/>
          <w:color w:val="222222"/>
          <w:sz w:val="20"/>
          <w:szCs w:val="20"/>
          <w:shd w:val="clear" w:color="auto" w:fill="FFFFFF"/>
        </w:rPr>
        <w:t>Information regarding acceptance will be available by mid</w:t>
      </w:r>
      <w:r w:rsidR="00F55FB4">
        <w:rPr>
          <w:rFonts w:ascii="Arial" w:hAnsi="Arial"/>
          <w:color w:val="222222"/>
          <w:sz w:val="20"/>
          <w:szCs w:val="20"/>
          <w:shd w:val="clear" w:color="auto" w:fill="FFFFFF"/>
        </w:rPr>
        <w:t>-</w:t>
      </w:r>
      <w:r>
        <w:rPr>
          <w:rFonts w:ascii="Arial" w:hAnsi="Arial"/>
          <w:color w:val="222222"/>
          <w:sz w:val="20"/>
          <w:szCs w:val="20"/>
          <w:shd w:val="clear" w:color="auto" w:fill="FFFFFF"/>
        </w:rPr>
        <w:t>May.</w:t>
      </w:r>
    </w:p>
    <w:sectPr w:rsidR="00F93917" w:rsidSect="001523A2">
      <w:pgSz w:w="11906" w:h="16838" w:code="9"/>
      <w:pgMar w:top="1440" w:right="1080" w:bottom="1440" w:left="1080" w:header="567" w:footer="567"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8B791" w14:textId="77777777" w:rsidR="00053C83" w:rsidRDefault="00053C83">
      <w:r>
        <w:separator/>
      </w:r>
    </w:p>
  </w:endnote>
  <w:endnote w:type="continuationSeparator" w:id="0">
    <w:p w14:paraId="5833D7BF" w14:textId="77777777" w:rsidR="00053C83" w:rsidRDefault="0005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panose1 w:val="02000503000000020004"/>
    <w:charset w:val="00"/>
    <w:family w:val="auto"/>
    <w:pitch w:val="variable"/>
    <w:sig w:usb0="E50002FF" w:usb1="500079DB" w:usb2="00000010" w:usb3="00000000" w:csb0="00000001" w:csb1="00000000"/>
  </w:font>
  <w:font w:name="Times New Roman">
    <w:altName w:val="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274B1" w14:textId="77777777" w:rsidR="00053C83" w:rsidRDefault="00053C83">
      <w:r>
        <w:separator/>
      </w:r>
    </w:p>
  </w:footnote>
  <w:footnote w:type="continuationSeparator" w:id="0">
    <w:p w14:paraId="26627A88" w14:textId="77777777" w:rsidR="00053C83" w:rsidRDefault="00053C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917"/>
    <w:rsid w:val="00053C83"/>
    <w:rsid w:val="00084343"/>
    <w:rsid w:val="001523A2"/>
    <w:rsid w:val="002D7EE6"/>
    <w:rsid w:val="002F3CDB"/>
    <w:rsid w:val="003A5218"/>
    <w:rsid w:val="00581D81"/>
    <w:rsid w:val="006403E0"/>
    <w:rsid w:val="006A6696"/>
    <w:rsid w:val="006F39E5"/>
    <w:rsid w:val="0076147F"/>
    <w:rsid w:val="00AE7637"/>
    <w:rsid w:val="00C45206"/>
    <w:rsid w:val="00D753FC"/>
    <w:rsid w:val="00F55FB4"/>
    <w:rsid w:val="00F93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6513D"/>
  <w15:docId w15:val="{98D66EA1-A48C-A247-B6B9-64D6D453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GB"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206"/>
  </w:style>
  <w:style w:type="paragraph" w:styleId="Heading1">
    <w:name w:val="heading 1"/>
    <w:basedOn w:val="Normal"/>
    <w:next w:val="Normal"/>
    <w:link w:val="Heading1Char"/>
    <w:uiPriority w:val="9"/>
    <w:qFormat/>
    <w:rsid w:val="00C45206"/>
    <w:pPr>
      <w:keepNext/>
      <w:keepLines/>
      <w:pBdr>
        <w:left w:val="single" w:sz="12" w:space="12" w:color="16E7CF"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C45206"/>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C45206"/>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C45206"/>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45206"/>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45206"/>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45206"/>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45206"/>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45206"/>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character" w:styleId="UnresolvedMention">
    <w:name w:val="Unresolved Mention"/>
    <w:basedOn w:val="DefaultParagraphFont"/>
    <w:uiPriority w:val="99"/>
    <w:semiHidden/>
    <w:unhideWhenUsed/>
    <w:rsid w:val="002D7EE6"/>
    <w:rPr>
      <w:color w:val="605E5C"/>
      <w:shd w:val="clear" w:color="auto" w:fill="E1DFDD"/>
    </w:rPr>
  </w:style>
  <w:style w:type="paragraph" w:styleId="Header">
    <w:name w:val="header"/>
    <w:basedOn w:val="Normal"/>
    <w:link w:val="HeaderChar"/>
    <w:uiPriority w:val="99"/>
    <w:unhideWhenUsed/>
    <w:rsid w:val="00C45206"/>
    <w:pPr>
      <w:tabs>
        <w:tab w:val="center" w:pos="4536"/>
        <w:tab w:val="right" w:pos="9072"/>
      </w:tabs>
    </w:pPr>
  </w:style>
  <w:style w:type="character" w:customStyle="1" w:styleId="HeaderChar">
    <w:name w:val="Header Char"/>
    <w:basedOn w:val="DefaultParagraphFont"/>
    <w:link w:val="Header"/>
    <w:uiPriority w:val="99"/>
    <w:rsid w:val="00C45206"/>
    <w:rPr>
      <w:sz w:val="24"/>
      <w:szCs w:val="24"/>
      <w:lang w:val="en-US" w:eastAsia="en-US"/>
    </w:rPr>
  </w:style>
  <w:style w:type="paragraph" w:styleId="Footer">
    <w:name w:val="footer"/>
    <w:basedOn w:val="Normal"/>
    <w:link w:val="FooterChar"/>
    <w:uiPriority w:val="99"/>
    <w:unhideWhenUsed/>
    <w:rsid w:val="00C45206"/>
    <w:pPr>
      <w:tabs>
        <w:tab w:val="center" w:pos="4536"/>
        <w:tab w:val="right" w:pos="9072"/>
      </w:tabs>
    </w:pPr>
  </w:style>
  <w:style w:type="character" w:customStyle="1" w:styleId="FooterChar">
    <w:name w:val="Footer Char"/>
    <w:basedOn w:val="DefaultParagraphFont"/>
    <w:link w:val="Footer"/>
    <w:uiPriority w:val="99"/>
    <w:rsid w:val="00C45206"/>
    <w:rPr>
      <w:sz w:val="24"/>
      <w:szCs w:val="24"/>
      <w:lang w:val="en-US" w:eastAsia="en-US"/>
    </w:rPr>
  </w:style>
  <w:style w:type="character" w:customStyle="1" w:styleId="Heading1Char">
    <w:name w:val="Heading 1 Char"/>
    <w:basedOn w:val="DefaultParagraphFont"/>
    <w:link w:val="Heading1"/>
    <w:uiPriority w:val="9"/>
    <w:rsid w:val="00C45206"/>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C45206"/>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C45206"/>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C45206"/>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45206"/>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45206"/>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45206"/>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45206"/>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45206"/>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C45206"/>
    <w:pPr>
      <w:spacing w:line="240" w:lineRule="auto"/>
    </w:pPr>
    <w:rPr>
      <w:b/>
      <w:bCs/>
      <w:color w:val="16E7CF" w:themeColor="accent2"/>
      <w:spacing w:val="10"/>
      <w:sz w:val="16"/>
      <w:szCs w:val="16"/>
    </w:rPr>
  </w:style>
  <w:style w:type="paragraph" w:styleId="Title">
    <w:name w:val="Title"/>
    <w:basedOn w:val="Normal"/>
    <w:next w:val="Normal"/>
    <w:link w:val="TitleChar"/>
    <w:uiPriority w:val="10"/>
    <w:qFormat/>
    <w:rsid w:val="00C45206"/>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45206"/>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45206"/>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45206"/>
    <w:rPr>
      <w:color w:val="000000" w:themeColor="text1"/>
      <w:sz w:val="24"/>
      <w:szCs w:val="24"/>
    </w:rPr>
  </w:style>
  <w:style w:type="character" w:styleId="Strong">
    <w:name w:val="Strong"/>
    <w:basedOn w:val="DefaultParagraphFont"/>
    <w:uiPriority w:val="22"/>
    <w:qFormat/>
    <w:rsid w:val="00C45206"/>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45206"/>
    <w:rPr>
      <w:rFonts w:asciiTheme="minorHAnsi" w:eastAsiaTheme="minorEastAsia" w:hAnsiTheme="minorHAnsi" w:cstheme="minorBidi"/>
      <w:i/>
      <w:iCs/>
      <w:color w:val="10AC9A" w:themeColor="accent2" w:themeShade="BF"/>
      <w:sz w:val="20"/>
      <w:szCs w:val="20"/>
    </w:rPr>
  </w:style>
  <w:style w:type="paragraph" w:styleId="NoSpacing">
    <w:name w:val="No Spacing"/>
    <w:uiPriority w:val="1"/>
    <w:qFormat/>
    <w:rsid w:val="00C45206"/>
    <w:pPr>
      <w:spacing w:after="0" w:line="240" w:lineRule="auto"/>
    </w:pPr>
  </w:style>
  <w:style w:type="paragraph" w:styleId="Quote">
    <w:name w:val="Quote"/>
    <w:basedOn w:val="Normal"/>
    <w:next w:val="Normal"/>
    <w:link w:val="QuoteChar"/>
    <w:uiPriority w:val="29"/>
    <w:qFormat/>
    <w:rsid w:val="00C45206"/>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45206"/>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45206"/>
    <w:pPr>
      <w:spacing w:before="100" w:beforeAutospacing="1" w:after="240"/>
      <w:ind w:left="936" w:right="936"/>
      <w:jc w:val="center"/>
    </w:pPr>
    <w:rPr>
      <w:rFonts w:asciiTheme="majorHAnsi" w:eastAsiaTheme="majorEastAsia" w:hAnsiTheme="majorHAnsi" w:cstheme="majorBidi"/>
      <w:caps/>
      <w:color w:val="10AC9A" w:themeColor="accent2" w:themeShade="BF"/>
      <w:spacing w:val="10"/>
      <w:sz w:val="28"/>
      <w:szCs w:val="28"/>
    </w:rPr>
  </w:style>
  <w:style w:type="character" w:customStyle="1" w:styleId="IntenseQuoteChar">
    <w:name w:val="Intense Quote Char"/>
    <w:basedOn w:val="DefaultParagraphFont"/>
    <w:link w:val="IntenseQuote"/>
    <w:uiPriority w:val="30"/>
    <w:rsid w:val="00C45206"/>
    <w:rPr>
      <w:rFonts w:asciiTheme="majorHAnsi" w:eastAsiaTheme="majorEastAsia" w:hAnsiTheme="majorHAnsi" w:cstheme="majorBidi"/>
      <w:caps/>
      <w:color w:val="10AC9A" w:themeColor="accent2" w:themeShade="BF"/>
      <w:spacing w:val="10"/>
      <w:sz w:val="28"/>
      <w:szCs w:val="28"/>
    </w:rPr>
  </w:style>
  <w:style w:type="character" w:styleId="SubtleEmphasis">
    <w:name w:val="Subtle Emphasis"/>
    <w:basedOn w:val="DefaultParagraphFont"/>
    <w:uiPriority w:val="19"/>
    <w:qFormat/>
    <w:rsid w:val="00C45206"/>
    <w:rPr>
      <w:i/>
      <w:iCs/>
      <w:color w:val="auto"/>
    </w:rPr>
  </w:style>
  <w:style w:type="character" w:styleId="IntenseEmphasis">
    <w:name w:val="Intense Emphasis"/>
    <w:basedOn w:val="DefaultParagraphFont"/>
    <w:uiPriority w:val="21"/>
    <w:qFormat/>
    <w:rsid w:val="00C45206"/>
    <w:rPr>
      <w:rFonts w:asciiTheme="minorHAnsi" w:eastAsiaTheme="minorEastAsia" w:hAnsiTheme="minorHAnsi" w:cstheme="minorBidi"/>
      <w:b/>
      <w:bCs/>
      <w:i/>
      <w:iCs/>
      <w:color w:val="10AC9A" w:themeColor="accent2" w:themeShade="BF"/>
      <w:spacing w:val="0"/>
      <w:w w:val="100"/>
      <w:position w:val="0"/>
      <w:sz w:val="20"/>
      <w:szCs w:val="20"/>
    </w:rPr>
  </w:style>
  <w:style w:type="character" w:styleId="SubtleReference">
    <w:name w:val="Subtle Reference"/>
    <w:basedOn w:val="DefaultParagraphFont"/>
    <w:uiPriority w:val="31"/>
    <w:qFormat/>
    <w:rsid w:val="00C45206"/>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45206"/>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45206"/>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C4520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281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resa.branchsmith@gmail.com" TargetMode="External"/><Relationship Id="rId3" Type="http://schemas.openxmlformats.org/officeDocument/2006/relationships/webSettings" Target="webSettings.xml"/><Relationship Id="rId7" Type="http://schemas.openxmlformats.org/officeDocument/2006/relationships/hyperlink" Target="mailto:gloria.origgi@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eritia-trust.e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480</Words>
  <Characters>2701</Characters>
  <Application>Microsoft Office Word</Application>
  <DocSecurity>0</DocSecurity>
  <Lines>39</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Kaiser</dc:creator>
  <cp:lastModifiedBy>Maria Baghramian</cp:lastModifiedBy>
  <cp:revision>2</cp:revision>
  <dcterms:created xsi:type="dcterms:W3CDTF">2020-03-10T22:01:00Z</dcterms:created>
  <dcterms:modified xsi:type="dcterms:W3CDTF">2020-03-10T22:01:00Z</dcterms:modified>
</cp:coreProperties>
</file>