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jc w:val="center"/>
        <w:rPr>
          <w:sz w:val="40"/>
          <w:szCs w:val="40"/>
        </w:rPr>
      </w:pPr>
      <w:r>
        <w:rPr>
          <w:sz w:val="40"/>
          <w:szCs w:val="40"/>
          <w:lang w:val="es-CL"/>
        </w:rPr>
        <w:drawing>
          <wp:anchor distT="0" distB="0" distL="114300" distR="114300" simplePos="0" relativeHeight="251660288" behindDoc="0" locked="0" layoutInCell="1" allowOverlap="1">
            <wp:simplePos x="0" y="0"/>
            <wp:positionH relativeFrom="margin">
              <wp:posOffset>61595</wp:posOffset>
            </wp:positionH>
            <wp:positionV relativeFrom="margin">
              <wp:posOffset>-338455</wp:posOffset>
            </wp:positionV>
            <wp:extent cx="1038225" cy="1038225"/>
            <wp:effectExtent l="0" t="0" r="9525" b="9525"/>
            <wp:wrapSquare wrapText="bothSides"/>
            <wp:docPr id="3" name="Imagen 3" descr="Mutatis Mutandis, Revista Internacional de Filosofía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Mutatis Mutandis, Revista Internacional de Filosofía - Home | Faceboo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038225" cy="1038225"/>
                    </a:xfrm>
                    <a:prstGeom prst="rect">
                      <a:avLst/>
                    </a:prstGeom>
                    <a:noFill/>
                    <a:ln>
                      <a:noFill/>
                    </a:ln>
                  </pic:spPr>
                </pic:pic>
              </a:graphicData>
            </a:graphic>
          </wp:anchor>
        </w:drawing>
      </w:r>
      <w:r>
        <w:rPr>
          <w:sz w:val="40"/>
          <w:szCs w:val="40"/>
          <w:lang w:val="es-CL" w:eastAsia="es-CL"/>
        </w:rPr>
        <w:drawing>
          <wp:anchor distT="0" distB="0" distL="114300" distR="114300" simplePos="0" relativeHeight="251659264" behindDoc="0" locked="0" layoutInCell="1" allowOverlap="1">
            <wp:simplePos x="0" y="0"/>
            <wp:positionH relativeFrom="margin">
              <wp:posOffset>4605655</wp:posOffset>
            </wp:positionH>
            <wp:positionV relativeFrom="margin">
              <wp:posOffset>-421005</wp:posOffset>
            </wp:positionV>
            <wp:extent cx="1114425" cy="1239520"/>
            <wp:effectExtent l="0" t="0" r="952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114425" cy="1239520"/>
                    </a:xfrm>
                    <a:prstGeom prst="rect">
                      <a:avLst/>
                    </a:prstGeom>
                    <a:noFill/>
                  </pic:spPr>
                </pic:pic>
              </a:graphicData>
            </a:graphic>
          </wp:anchor>
        </w:drawing>
      </w:r>
    </w:p>
    <w:p>
      <w:pPr>
        <w:shd w:val="clear" w:color="auto" w:fill="FFFFFF"/>
        <w:jc w:val="center"/>
        <w:rPr>
          <w:sz w:val="40"/>
          <w:szCs w:val="40"/>
        </w:rPr>
      </w:pPr>
    </w:p>
    <w:p>
      <w:pPr>
        <w:pStyle w:val="5"/>
        <w:jc w:val="center"/>
        <w:rPr>
          <w:rFonts w:hint="default" w:ascii="Times New Roman" w:hAnsi="Times New Roman" w:cs="Times New Roman"/>
          <w:sz w:val="40"/>
          <w:szCs w:val="40"/>
          <w:lang w:val="es-CL"/>
        </w:rPr>
      </w:pPr>
      <w:r>
        <w:rPr>
          <w:rFonts w:hint="default" w:ascii="Times New Roman" w:hAnsi="Times New Roman" w:cs="Times New Roman"/>
          <w:sz w:val="40"/>
          <w:szCs w:val="40"/>
          <w:lang w:val="es-CL"/>
        </w:rPr>
        <w:t>Call for papers</w:t>
      </w:r>
      <w:r>
        <w:rPr>
          <w:rFonts w:ascii="Times New Roman" w:hAnsi="Times New Roman" w:cs="Times New Roman"/>
          <w:sz w:val="40"/>
          <w:szCs w:val="40"/>
        </w:rPr>
        <w:t>:</w:t>
      </w:r>
      <w:r>
        <w:rPr>
          <w:rFonts w:hint="default" w:ascii="Times New Roman" w:hAnsi="Times New Roman" w:cs="Times New Roman"/>
          <w:sz w:val="40"/>
          <w:szCs w:val="40"/>
          <w:lang w:val="es-CL"/>
        </w:rPr>
        <w:t xml:space="preserve"> Special Issue</w:t>
      </w:r>
    </w:p>
    <w:p>
      <w:pPr>
        <w:pStyle w:val="5"/>
        <w:jc w:val="center"/>
        <w:rPr>
          <w:rFonts w:hint="default" w:ascii="Times New Roman" w:hAnsi="Times New Roman" w:cs="Times New Roman"/>
          <w:sz w:val="40"/>
          <w:szCs w:val="40"/>
          <w:lang w:val="es-CL"/>
        </w:rPr>
      </w:pPr>
      <w:r>
        <w:rPr>
          <w:rFonts w:ascii="Times New Roman" w:hAnsi="Times New Roman" w:cs="Times New Roman"/>
          <w:sz w:val="40"/>
          <w:szCs w:val="40"/>
        </w:rPr>
        <w:t>Nietzsche</w:t>
      </w:r>
      <w:r>
        <w:rPr>
          <w:rFonts w:hint="default" w:ascii="Times New Roman" w:hAnsi="Times New Roman" w:cs="Times New Roman"/>
          <w:sz w:val="40"/>
          <w:szCs w:val="40"/>
          <w:lang w:val="es-CL"/>
        </w:rPr>
        <w:t>’s Untimely Meditations</w:t>
      </w:r>
    </w:p>
    <w:p>
      <w:pPr>
        <w:jc w:val="center"/>
        <w:rPr>
          <w:rFonts w:ascii="Times New Roman" w:hAnsi="Times New Roman" w:cs="Times New Roman"/>
          <w:sz w:val="24"/>
          <w:szCs w:val="24"/>
          <w:lang w:val="es-ES"/>
        </w:rPr>
      </w:pPr>
    </w:p>
    <w:p>
      <w:pPr>
        <w:jc w:val="center"/>
        <w:rPr>
          <w:rFonts w:ascii="Times New Roman" w:hAnsi="Times New Roman" w:cs="Times New Roman"/>
          <w:sz w:val="24"/>
          <w:szCs w:val="24"/>
          <w:lang w:val="es-ES"/>
        </w:rPr>
      </w:pPr>
      <w:r>
        <w:rPr>
          <w:rFonts w:hint="default" w:ascii="Times New Roman" w:hAnsi="Times New Roman" w:cs="Times New Roman"/>
          <w:sz w:val="24"/>
          <w:szCs w:val="24"/>
          <w:lang w:val="es-CL"/>
        </w:rPr>
        <w:t>CFP for Special Issue</w:t>
      </w:r>
      <w:r>
        <w:rPr>
          <w:rFonts w:hint="default" w:ascii="Times New Roman" w:hAnsi="Times New Roman"/>
          <w:sz w:val="24"/>
          <w:szCs w:val="24"/>
          <w:lang w:val="es-CL"/>
        </w:rPr>
        <w:t xml:space="preserve"> “Nietzsche’s Untimely Meditations: Art, Culture, and Languague” (</w:t>
      </w:r>
      <w:r>
        <w:rPr>
          <w:rFonts w:ascii="Times New Roman" w:hAnsi="Times New Roman" w:cs="Times New Roman"/>
          <w:sz w:val="24"/>
          <w:szCs w:val="24"/>
          <w:lang w:val="es-ES"/>
        </w:rPr>
        <w:t>“Nietzsche, una filosofía intempestiva: cultura, arte y lenguaje”</w:t>
      </w:r>
      <w:r>
        <w:rPr>
          <w:rFonts w:hint="default" w:ascii="Times New Roman" w:hAnsi="Times New Roman" w:cs="Times New Roman"/>
          <w:sz w:val="24"/>
          <w:szCs w:val="24"/>
          <w:lang w:val="es-CL"/>
        </w:rPr>
        <w:t>)</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to be published</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 xml:space="preserve">in December </w:t>
      </w:r>
      <w:r>
        <w:rPr>
          <w:rFonts w:ascii="Times New Roman" w:hAnsi="Times New Roman" w:cs="Times New Roman"/>
          <w:sz w:val="24"/>
          <w:szCs w:val="24"/>
          <w:lang w:val="es-ES"/>
        </w:rPr>
        <w:t>2022</w:t>
      </w:r>
      <w:r>
        <w:rPr>
          <w:rFonts w:hint="default" w:ascii="Times New Roman" w:hAnsi="Times New Roman" w:cs="Times New Roman"/>
          <w:sz w:val="24"/>
          <w:szCs w:val="24"/>
          <w:lang w:val="es-CL"/>
        </w:rPr>
        <w:t>, vol. I (19)</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Guest Editors</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 xml:space="preserve">Phd(c), </w:t>
      </w:r>
      <w:r>
        <w:rPr>
          <w:rFonts w:ascii="Times New Roman" w:hAnsi="Times New Roman" w:cs="Times New Roman"/>
          <w:sz w:val="24"/>
          <w:szCs w:val="24"/>
          <w:lang w:val="es-ES"/>
        </w:rPr>
        <w:t xml:space="preserve">Sebastián León </w:t>
      </w:r>
      <w:r>
        <w:rPr>
          <w:rFonts w:hint="default" w:ascii="Times New Roman" w:hAnsi="Times New Roman" w:cs="Times New Roman"/>
          <w:sz w:val="24"/>
          <w:szCs w:val="24"/>
          <w:lang w:val="es-CL"/>
        </w:rPr>
        <w:t>and</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 xml:space="preserve">Phd. </w:t>
      </w:r>
      <w:r>
        <w:rPr>
          <w:rFonts w:ascii="Times New Roman" w:hAnsi="Times New Roman" w:cs="Times New Roman"/>
          <w:sz w:val="24"/>
          <w:szCs w:val="24"/>
          <w:lang w:val="es-ES"/>
        </w:rPr>
        <w:t>Begoña Pessis)</w:t>
      </w:r>
    </w:p>
    <w:p>
      <w:pPr>
        <w:jc w:val="both"/>
        <w:rPr>
          <w:rFonts w:ascii="Times New Roman" w:hAnsi="Times New Roman" w:cs="Times New Roman"/>
          <w:sz w:val="24"/>
          <w:szCs w:val="24"/>
          <w:lang w:val="es-ES"/>
        </w:rPr>
      </w:pPr>
      <w:r>
        <w:rPr>
          <w:rFonts w:ascii="Times New Roman" w:hAnsi="Times New Roman" w:cs="Times New Roman"/>
          <w:i/>
          <w:iCs/>
          <w:sz w:val="24"/>
          <w:szCs w:val="24"/>
          <w:lang w:val="es-ES"/>
        </w:rPr>
        <w:t>Mutatis Mutandis</w:t>
      </w:r>
      <w:r>
        <w:rPr>
          <w:rFonts w:hint="default" w:ascii="Times New Roman" w:hAnsi="Times New Roman" w:cs="Times New Roman"/>
          <w:i/>
          <w:iCs/>
          <w:sz w:val="24"/>
          <w:szCs w:val="24"/>
          <w:lang w:val="es-CL"/>
        </w:rPr>
        <w:t>: International Journal of Philosoph</w:t>
      </w:r>
      <w:r>
        <w:rPr>
          <w:rFonts w:hint="default" w:ascii="Times New Roman" w:hAnsi="Times New Roman" w:cs="Times New Roman"/>
          <w:i w:val="0"/>
          <w:iCs w:val="0"/>
          <w:sz w:val="24"/>
          <w:szCs w:val="24"/>
          <w:lang w:val="es-CL"/>
        </w:rPr>
        <w:t>y</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 xml:space="preserve">and </w:t>
      </w:r>
      <w:r>
        <w:rPr>
          <w:rFonts w:ascii="Times New Roman" w:hAnsi="Times New Roman" w:cs="Times New Roman"/>
          <w:b/>
          <w:bCs/>
          <w:sz w:val="24"/>
          <w:szCs w:val="24"/>
          <w:lang w:val="es-ES"/>
        </w:rPr>
        <w:t>INTEMPESTIVA</w:t>
      </w:r>
      <w:r>
        <w:rPr>
          <w:rFonts w:hint="default" w:ascii="Times New Roman" w:hAnsi="Times New Roman" w:cs="Times New Roman"/>
          <w:b/>
          <w:bCs/>
          <w:sz w:val="24"/>
          <w:szCs w:val="24"/>
          <w:lang w:val="es-CL"/>
        </w:rPr>
        <w:t xml:space="preserve"> </w:t>
      </w:r>
      <w:r>
        <w:rPr>
          <w:rFonts w:hint="default" w:ascii="Times New Roman" w:hAnsi="Times New Roman" w:cs="Times New Roman"/>
          <w:b w:val="0"/>
          <w:bCs w:val="0"/>
          <w:sz w:val="24"/>
          <w:szCs w:val="24"/>
          <w:lang w:val="es-CL"/>
        </w:rPr>
        <w:t xml:space="preserve">(The first </w:t>
      </w:r>
      <w:r>
        <w:rPr>
          <w:rFonts w:hint="default" w:ascii="Times New Roman" w:hAnsi="Times New Roman"/>
          <w:b w:val="0"/>
          <w:bCs w:val="0"/>
          <w:sz w:val="24"/>
          <w:szCs w:val="24"/>
          <w:lang w:val="es-CL"/>
        </w:rPr>
        <w:t xml:space="preserve">Nietzschean </w:t>
      </w:r>
      <w:r>
        <w:rPr>
          <w:rFonts w:hint="default" w:ascii="Times New Roman" w:hAnsi="Times New Roman" w:cs="Times New Roman"/>
          <w:b w:val="0"/>
          <w:bCs w:val="0"/>
          <w:sz w:val="24"/>
          <w:szCs w:val="24"/>
          <w:lang w:val="es-CL"/>
        </w:rPr>
        <w:t>Research Network</w:t>
      </w:r>
      <w:r>
        <w:rPr>
          <w:rFonts w:ascii="Times New Roman" w:hAnsi="Times New Roman" w:cs="Times New Roman"/>
          <w:sz w:val="24"/>
          <w:szCs w:val="24"/>
          <w:lang w:val="es-ES"/>
        </w:rPr>
        <w:t xml:space="preserve"> </w:t>
      </w:r>
      <w:r>
        <w:rPr>
          <w:rFonts w:hint="default" w:ascii="Times New Roman" w:hAnsi="Times New Roman" w:cs="Times New Roman"/>
          <w:sz w:val="24"/>
          <w:szCs w:val="24"/>
          <w:lang w:val="es-CL"/>
        </w:rPr>
        <w:t xml:space="preserve">of Chile), </w:t>
      </w:r>
      <w:r>
        <w:rPr>
          <w:rFonts w:hint="default" w:ascii="Times New Roman" w:hAnsi="Times New Roman"/>
          <w:sz w:val="24"/>
          <w:szCs w:val="24"/>
          <w:lang w:val="es-CL"/>
        </w:rPr>
        <w:t xml:space="preserve">are pleased to invite academics, researchers, and grad students </w:t>
      </w:r>
      <w:r>
        <w:rPr>
          <w:rFonts w:hint="default" w:ascii="Times New Roman" w:hAnsi="Times New Roman"/>
          <w:sz w:val="24"/>
          <w:szCs w:val="24"/>
          <w:lang w:val="es-ES"/>
        </w:rPr>
        <w:t>dedicated to Nietzsche's thought to contribute to a special issue dedicated to Nietzsche's Untimely Meditations</w:t>
      </w:r>
      <w:r>
        <w:rPr>
          <w:rFonts w:hint="default" w:ascii="Times New Roman" w:hAnsi="Times New Roman"/>
          <w:sz w:val="24"/>
          <w:szCs w:val="24"/>
          <w:lang w:val="es-CL"/>
        </w:rPr>
        <w:t>.</w:t>
      </w:r>
      <w:r>
        <w:rPr>
          <w:rFonts w:ascii="Times New Roman" w:hAnsi="Times New Roman" w:cs="Times New Roman"/>
          <w:sz w:val="24"/>
          <w:szCs w:val="24"/>
          <w:lang w:val="es-ES"/>
        </w:rPr>
        <w:t xml:space="preserve"> </w:t>
      </w:r>
      <w:r>
        <w:rPr>
          <w:rFonts w:hint="default" w:ascii="Times New Roman" w:hAnsi="Times New Roman"/>
          <w:sz w:val="24"/>
          <w:szCs w:val="24"/>
          <w:lang w:val="es-ES"/>
        </w:rPr>
        <w:t xml:space="preserve">This issue aims to highlight Nietzsche's work around </w:t>
      </w:r>
      <w:r>
        <w:rPr>
          <w:rFonts w:hint="default" w:ascii="Times New Roman" w:hAnsi="Times New Roman"/>
          <w:sz w:val="24"/>
          <w:szCs w:val="24"/>
          <w:lang w:val="es-CL"/>
        </w:rPr>
        <w:t>their</w:t>
      </w:r>
      <w:r>
        <w:rPr>
          <w:rFonts w:hint="default" w:ascii="Times New Roman" w:hAnsi="Times New Roman"/>
          <w:sz w:val="24"/>
          <w:szCs w:val="24"/>
          <w:lang w:val="es-ES"/>
        </w:rPr>
        <w:t xml:space="preserve"> Untimely Meditations, both in a historical dimension or in </w:t>
      </w:r>
      <w:r>
        <w:rPr>
          <w:rFonts w:hint="default" w:ascii="Times New Roman" w:hAnsi="Times New Roman"/>
          <w:sz w:val="24"/>
          <w:szCs w:val="24"/>
          <w:lang w:val="es-CL"/>
        </w:rPr>
        <w:t>a</w:t>
      </w:r>
      <w:r>
        <w:rPr>
          <w:rFonts w:hint="default" w:ascii="Times New Roman" w:hAnsi="Times New Roman"/>
          <w:sz w:val="24"/>
          <w:szCs w:val="24"/>
          <w:lang w:val="es-ES"/>
        </w:rPr>
        <w:t xml:space="preserve"> contemporary </w:t>
      </w:r>
      <w:r>
        <w:rPr>
          <w:rFonts w:hint="default" w:ascii="Times New Roman" w:hAnsi="Times New Roman"/>
          <w:sz w:val="24"/>
          <w:szCs w:val="24"/>
          <w:lang w:val="es-CL"/>
        </w:rPr>
        <w:t>perspective</w:t>
      </w:r>
      <w:r>
        <w:rPr>
          <w:rFonts w:ascii="Times New Roman" w:hAnsi="Times New Roman" w:cs="Times New Roman"/>
          <w:sz w:val="24"/>
          <w:szCs w:val="24"/>
          <w:lang w:val="es-ES"/>
        </w:rPr>
        <w:t xml:space="preserve">. </w:t>
      </w:r>
    </w:p>
    <w:p>
      <w:pPr>
        <w:jc w:val="both"/>
        <w:rPr>
          <w:rFonts w:hint="default" w:ascii="Times New Roman" w:hAnsi="Times New Roman"/>
          <w:i w:val="0"/>
          <w:iCs w:val="0"/>
          <w:sz w:val="24"/>
          <w:szCs w:val="24"/>
          <w:lang w:val="es-CL"/>
        </w:rPr>
      </w:pPr>
      <w:r>
        <w:rPr>
          <w:rFonts w:hint="default" w:ascii="Times New Roman" w:hAnsi="Times New Roman" w:cs="Times New Roman"/>
          <w:sz w:val="24"/>
          <w:szCs w:val="24"/>
          <w:lang w:val="es-CL"/>
        </w:rPr>
        <w:t>We invite submission of original papers addressing issues at least in one of the three fundamental themes in Nietzsche’s philosophy: Art, Culture, and Language. Specifically, t</w:t>
      </w:r>
      <w:r>
        <w:rPr>
          <w:rFonts w:hint="default" w:ascii="Times New Roman" w:hAnsi="Times New Roman"/>
          <w:sz w:val="24"/>
          <w:szCs w:val="24"/>
          <w:lang w:val="es-CL"/>
        </w:rPr>
        <w:t xml:space="preserve">he questions we seek to address in this issue include, but are not limited to: How to link these themes under an </w:t>
      </w:r>
      <w:r>
        <w:rPr>
          <w:rFonts w:hint="default" w:ascii="Times New Roman" w:hAnsi="Times New Roman"/>
          <w:i/>
          <w:iCs/>
          <w:sz w:val="24"/>
          <w:szCs w:val="24"/>
          <w:lang w:val="es-CL"/>
        </w:rPr>
        <w:t xml:space="preserve">untimely </w:t>
      </w:r>
      <w:r>
        <w:rPr>
          <w:rFonts w:hint="default" w:ascii="Times New Roman" w:hAnsi="Times New Roman"/>
          <w:i w:val="0"/>
          <w:iCs w:val="0"/>
          <w:sz w:val="24"/>
          <w:szCs w:val="24"/>
          <w:lang w:val="es-CL"/>
        </w:rPr>
        <w:t xml:space="preserve">perspective? How an </w:t>
      </w:r>
      <w:r>
        <w:rPr>
          <w:rFonts w:hint="default" w:ascii="Times New Roman" w:hAnsi="Times New Roman"/>
          <w:i/>
          <w:iCs/>
          <w:sz w:val="24"/>
          <w:szCs w:val="24"/>
          <w:lang w:val="es-CL"/>
        </w:rPr>
        <w:t xml:space="preserve">untimely </w:t>
      </w:r>
      <w:r>
        <w:rPr>
          <w:rFonts w:hint="default" w:ascii="Times New Roman" w:hAnsi="Times New Roman"/>
          <w:i w:val="0"/>
          <w:iCs w:val="0"/>
          <w:sz w:val="24"/>
          <w:szCs w:val="24"/>
          <w:lang w:val="es-CL"/>
        </w:rPr>
        <w:t>interpretation of our times could help to a better understanding of human existence? What are the philosophical implications of an analysis of contemporary art, culture, or language motivated by Nietzsche’s untimely style? In a broad sense, we encourage authors to contribute with works that motivate reflection on our contemporary situation either from, through or against Nietzsche's thought.</w:t>
      </w:r>
    </w:p>
    <w:p>
      <w:pPr>
        <w:jc w:val="both"/>
        <w:rPr>
          <w:rFonts w:ascii="Times New Roman" w:hAnsi="Times New Roman" w:cs="Times New Roman"/>
          <w:sz w:val="24"/>
          <w:szCs w:val="24"/>
          <w:lang w:val="es-ES"/>
        </w:rPr>
      </w:pPr>
      <w:r>
        <w:rPr>
          <w:rFonts w:hint="default" w:ascii="Times New Roman" w:hAnsi="Times New Roman"/>
          <w:sz w:val="24"/>
          <w:szCs w:val="24"/>
          <w:lang w:val="es-ES"/>
        </w:rPr>
        <w:t>We believe that Nietzsche provides very valuable clues to look at our times not only as their children</w:t>
      </w:r>
      <w:r>
        <w:rPr>
          <w:rFonts w:hint="default" w:ascii="Times New Roman" w:hAnsi="Times New Roman"/>
          <w:sz w:val="24"/>
          <w:szCs w:val="24"/>
          <w:lang w:val="es-CL"/>
        </w:rPr>
        <w:t xml:space="preserve"> [</w:t>
      </w:r>
      <w:r>
        <w:rPr>
          <w:rFonts w:hint="default" w:ascii="Times New Roman" w:hAnsi="Times New Roman"/>
          <w:i/>
          <w:iCs/>
          <w:sz w:val="24"/>
          <w:szCs w:val="24"/>
          <w:lang w:val="es-CL"/>
        </w:rPr>
        <w:t>Kind seiner Zeit</w:t>
      </w:r>
      <w:r>
        <w:rPr>
          <w:rFonts w:hint="default" w:ascii="Times New Roman" w:hAnsi="Times New Roman"/>
          <w:sz w:val="24"/>
          <w:szCs w:val="24"/>
          <w:lang w:val="es-CL"/>
        </w:rPr>
        <w:t>]</w:t>
      </w:r>
      <w:r>
        <w:rPr>
          <w:rFonts w:hint="default" w:ascii="Times New Roman" w:hAnsi="Times New Roman"/>
          <w:sz w:val="24"/>
          <w:szCs w:val="24"/>
          <w:lang w:val="es-ES"/>
        </w:rPr>
        <w:t xml:space="preserve"> but also as their stepchildren</w:t>
      </w:r>
      <w:r>
        <w:rPr>
          <w:rFonts w:hint="default" w:ascii="Times New Roman" w:hAnsi="Times New Roman"/>
          <w:sz w:val="24"/>
          <w:szCs w:val="24"/>
          <w:lang w:val="es-CL"/>
        </w:rPr>
        <w:t xml:space="preserve"> [Stiefkind]</w:t>
      </w:r>
      <w:r>
        <w:rPr>
          <w:rFonts w:hint="default" w:ascii="Times New Roman" w:hAnsi="Times New Roman"/>
          <w:sz w:val="24"/>
          <w:szCs w:val="24"/>
          <w:lang w:val="es-ES"/>
        </w:rPr>
        <w:t xml:space="preserve"> (</w:t>
      </w:r>
      <w:r>
        <w:rPr>
          <w:rFonts w:hint="default" w:ascii="Times New Roman" w:hAnsi="Times New Roman"/>
          <w:sz w:val="24"/>
          <w:szCs w:val="24"/>
          <w:lang w:val="es-CL"/>
        </w:rPr>
        <w:t>following the</w:t>
      </w:r>
      <w:r>
        <w:rPr>
          <w:rFonts w:hint="default" w:ascii="Times New Roman" w:hAnsi="Times New Roman"/>
          <w:sz w:val="24"/>
          <w:szCs w:val="24"/>
          <w:lang w:val="es-ES"/>
        </w:rPr>
        <w:t xml:space="preserve"> metaphor exposed in the Third </w:t>
      </w:r>
      <w:r>
        <w:rPr>
          <w:rFonts w:hint="default" w:ascii="Times New Roman" w:hAnsi="Times New Roman"/>
          <w:sz w:val="24"/>
          <w:szCs w:val="24"/>
          <w:lang w:val="es-CL"/>
        </w:rPr>
        <w:t xml:space="preserve">section of the </w:t>
      </w:r>
      <w:r>
        <w:rPr>
          <w:rFonts w:hint="default" w:ascii="Times New Roman" w:hAnsi="Times New Roman"/>
          <w:i/>
          <w:iCs/>
          <w:sz w:val="24"/>
          <w:szCs w:val="24"/>
          <w:lang w:val="es-CL"/>
        </w:rPr>
        <w:t xml:space="preserve">Third </w:t>
      </w:r>
      <w:r>
        <w:rPr>
          <w:rFonts w:hint="default" w:ascii="Times New Roman" w:hAnsi="Times New Roman"/>
          <w:i/>
          <w:iCs/>
          <w:sz w:val="24"/>
          <w:szCs w:val="24"/>
          <w:lang w:val="es-ES"/>
        </w:rPr>
        <w:t>Untimely Meditation</w:t>
      </w:r>
      <w:r>
        <w:rPr>
          <w:rFonts w:hint="default" w:ascii="Times New Roman" w:hAnsi="Times New Roman"/>
          <w:sz w:val="24"/>
          <w:szCs w:val="24"/>
          <w:lang w:val="es-ES"/>
        </w:rPr>
        <w:t>).</w:t>
      </w:r>
    </w:p>
    <w:p>
      <w:pPr>
        <w:jc w:val="both"/>
        <w:rPr>
          <w:rFonts w:hint="default" w:ascii="Times New Roman" w:hAnsi="Times New Roman" w:cs="Times New Roman"/>
          <w:sz w:val="24"/>
          <w:szCs w:val="24"/>
          <w:lang w:val="es-CL"/>
        </w:rPr>
      </w:pPr>
      <w:r>
        <w:rPr>
          <w:rFonts w:hint="default" w:ascii="Times New Roman" w:hAnsi="Times New Roman"/>
          <w:sz w:val="24"/>
          <w:szCs w:val="24"/>
          <w:lang w:val="es-CL"/>
        </w:rPr>
        <w:t xml:space="preserve">The call for papers is open to academics, researchers, and grad students (they can contribute with research articles, reviews, translations, and interviews). </w:t>
      </w:r>
      <w:r>
        <w:rPr>
          <w:rFonts w:hint="default" w:ascii="Times New Roman" w:hAnsi="Times New Roman"/>
          <w:b/>
          <w:bCs/>
          <w:sz w:val="24"/>
          <w:szCs w:val="24"/>
          <w:lang w:val="es-CL"/>
        </w:rPr>
        <w:t>The CFP is open until August 15</w:t>
      </w:r>
      <w:r>
        <w:rPr>
          <w:rFonts w:hint="default" w:ascii="Times New Roman" w:hAnsi="Times New Roman"/>
          <w:b/>
          <w:bCs/>
          <w:sz w:val="24"/>
          <w:szCs w:val="24"/>
          <w:vertAlign w:val="superscript"/>
          <w:lang w:val="es-CL"/>
        </w:rPr>
        <w:t>th</w:t>
      </w:r>
      <w:r>
        <w:rPr>
          <w:rFonts w:hint="default" w:ascii="Times New Roman" w:hAnsi="Times New Roman"/>
          <w:b/>
          <w:bCs/>
          <w:sz w:val="24"/>
          <w:szCs w:val="24"/>
          <w:vertAlign w:val="baseline"/>
          <w:lang w:val="es-CL"/>
        </w:rPr>
        <w:t>, 2022</w:t>
      </w:r>
      <w:r>
        <w:rPr>
          <w:rFonts w:hint="default" w:ascii="Times New Roman" w:hAnsi="Times New Roman"/>
          <w:sz w:val="24"/>
          <w:szCs w:val="24"/>
          <w:lang w:val="es-CL"/>
        </w:rPr>
        <w:t>.</w:t>
      </w:r>
    </w:p>
    <w:p>
      <w:pPr>
        <w:jc w:val="both"/>
        <w:rPr>
          <w:rFonts w:hint="default" w:ascii="Times New Roman" w:hAnsi="Times New Roman"/>
          <w:sz w:val="24"/>
          <w:szCs w:val="24"/>
          <w:lang w:val="es-CL"/>
        </w:rPr>
      </w:pPr>
      <w:r>
        <w:rPr>
          <w:rFonts w:hint="default" w:ascii="Times New Roman" w:hAnsi="Times New Roman"/>
          <w:b/>
          <w:bCs/>
          <w:sz w:val="24"/>
          <w:szCs w:val="24"/>
          <w:lang w:val="es-ES"/>
        </w:rPr>
        <w:t>Instructions for authors</w:t>
      </w:r>
      <w:r>
        <w:rPr>
          <w:rFonts w:hint="default" w:ascii="Times New Roman" w:hAnsi="Times New Roman"/>
          <w:sz w:val="24"/>
          <w:szCs w:val="24"/>
          <w:lang w:val="es-CL"/>
        </w:rPr>
        <w:t xml:space="preserve">:  Manuscripts should be written in English, Portuguese or Spanish, in </w:t>
      </w:r>
      <w:r>
        <w:rPr>
          <w:rFonts w:hint="default" w:ascii="Times New Roman" w:hAnsi="Times New Roman"/>
          <w:sz w:val="24"/>
          <w:szCs w:val="24"/>
          <w:lang w:val="es-CL"/>
        </w:rPr>
        <w:fldChar w:fldCharType="begin"/>
      </w:r>
      <w:r>
        <w:rPr>
          <w:rFonts w:hint="default" w:ascii="Times New Roman" w:hAnsi="Times New Roman"/>
          <w:sz w:val="24"/>
          <w:szCs w:val="24"/>
          <w:lang w:val="es-CL"/>
        </w:rPr>
        <w:instrText xml:space="preserve"> HYPERLINK "https://owl.purdue.edu/owl/research_and_citation/mla_style/mla_formatting_and_style_guide/mla_general_format.html" </w:instrText>
      </w:r>
      <w:r>
        <w:rPr>
          <w:rFonts w:hint="default" w:ascii="Times New Roman" w:hAnsi="Times New Roman"/>
          <w:sz w:val="24"/>
          <w:szCs w:val="24"/>
          <w:lang w:val="es-CL"/>
        </w:rPr>
        <w:fldChar w:fldCharType="separate"/>
      </w:r>
      <w:r>
        <w:rPr>
          <w:rStyle w:val="4"/>
          <w:rFonts w:hint="default" w:ascii="Times New Roman" w:hAnsi="Times New Roman"/>
          <w:sz w:val="24"/>
          <w:szCs w:val="24"/>
          <w:lang w:val="es-CL"/>
        </w:rPr>
        <w:t>MLA format</w:t>
      </w:r>
      <w:r>
        <w:rPr>
          <w:rFonts w:hint="default" w:ascii="Times New Roman" w:hAnsi="Times New Roman"/>
          <w:sz w:val="24"/>
          <w:szCs w:val="24"/>
          <w:lang w:val="es-CL"/>
        </w:rPr>
        <w:fldChar w:fldCharType="end"/>
      </w:r>
      <w:r>
        <w:rPr>
          <w:rFonts w:hint="default" w:ascii="Times New Roman" w:hAnsi="Times New Roman"/>
          <w:sz w:val="24"/>
          <w:szCs w:val="24"/>
          <w:lang w:val="es-CL"/>
        </w:rPr>
        <w:t xml:space="preserve">, and prepared for blind review. Manuscripts should not exceed the following extensions: For research articles, 10000 words; for reviews, 2000 words; for translations, 12000 words; and for interviews, 8000 words. In the case of research articles they should also include an abstract of up to 200 words and 3 or 5. The title of the manuscript (in any of its forms) must not exceed a maximum of 100 characters (with space). The title must be in Spanish, English, and Portuguese. Both abstracts and keywords must be in Spanish, English, and Portuguese.  For further instruction, please refer to the sections </w:t>
      </w:r>
      <w:r>
        <w:rPr>
          <w:rFonts w:hint="default" w:ascii="Times New Roman" w:hAnsi="Times New Roman"/>
          <w:sz w:val="24"/>
          <w:szCs w:val="24"/>
          <w:lang w:val="es-CL"/>
        </w:rPr>
        <w:fldChar w:fldCharType="begin"/>
      </w:r>
      <w:r>
        <w:rPr>
          <w:rFonts w:hint="default" w:ascii="Times New Roman" w:hAnsi="Times New Roman"/>
          <w:sz w:val="24"/>
          <w:szCs w:val="24"/>
          <w:lang w:val="es-CL"/>
        </w:rPr>
        <w:instrText xml:space="preserve"> HYPERLINK "https://revistamutatismutandis.com/index.php/mutatismutandis/normas" </w:instrText>
      </w:r>
      <w:r>
        <w:rPr>
          <w:rFonts w:hint="default" w:ascii="Times New Roman" w:hAnsi="Times New Roman"/>
          <w:sz w:val="24"/>
          <w:szCs w:val="24"/>
          <w:lang w:val="es-CL"/>
        </w:rPr>
        <w:fldChar w:fldCharType="separate"/>
      </w:r>
      <w:r>
        <w:rPr>
          <w:rStyle w:val="4"/>
          <w:rFonts w:hint="default" w:ascii="Times New Roman" w:hAnsi="Times New Roman"/>
          <w:sz w:val="24"/>
          <w:szCs w:val="24"/>
          <w:lang w:val="es-CL"/>
        </w:rPr>
        <w:t>Submission Guidelines</w:t>
      </w:r>
      <w:r>
        <w:rPr>
          <w:rFonts w:hint="default" w:ascii="Times New Roman" w:hAnsi="Times New Roman"/>
          <w:sz w:val="24"/>
          <w:szCs w:val="24"/>
          <w:lang w:val="es-CL"/>
        </w:rPr>
        <w:fldChar w:fldCharType="end"/>
      </w:r>
      <w:r>
        <w:rPr>
          <w:rFonts w:hint="default" w:ascii="Times New Roman" w:hAnsi="Times New Roman"/>
          <w:sz w:val="24"/>
          <w:szCs w:val="24"/>
          <w:lang w:val="es-CL"/>
        </w:rPr>
        <w:t xml:space="preserve"> and </w:t>
      </w:r>
      <w:r>
        <w:rPr>
          <w:rFonts w:hint="default" w:ascii="Times New Roman" w:hAnsi="Times New Roman"/>
          <w:sz w:val="24"/>
          <w:szCs w:val="24"/>
          <w:lang w:val="es-CL"/>
        </w:rPr>
        <w:fldChar w:fldCharType="begin"/>
      </w:r>
      <w:r>
        <w:rPr>
          <w:rFonts w:hint="default" w:ascii="Times New Roman" w:hAnsi="Times New Roman"/>
          <w:sz w:val="24"/>
          <w:szCs w:val="24"/>
          <w:lang w:val="es-CL"/>
        </w:rPr>
        <w:instrText xml:space="preserve"> HYPERLINK "https://revistamutatismutandis.com/index.php/mutatismutandis/politicas" </w:instrText>
      </w:r>
      <w:r>
        <w:rPr>
          <w:rFonts w:hint="default" w:ascii="Times New Roman" w:hAnsi="Times New Roman"/>
          <w:sz w:val="24"/>
          <w:szCs w:val="24"/>
          <w:lang w:val="es-CL"/>
        </w:rPr>
        <w:fldChar w:fldCharType="separate"/>
      </w:r>
      <w:r>
        <w:rPr>
          <w:rStyle w:val="4"/>
          <w:rFonts w:hint="default" w:ascii="Times New Roman" w:hAnsi="Times New Roman"/>
          <w:sz w:val="24"/>
          <w:szCs w:val="24"/>
          <w:lang w:val="es-CL"/>
        </w:rPr>
        <w:t>Publication policies</w:t>
      </w:r>
      <w:r>
        <w:rPr>
          <w:rFonts w:hint="default" w:ascii="Times New Roman" w:hAnsi="Times New Roman"/>
          <w:sz w:val="24"/>
          <w:szCs w:val="24"/>
          <w:lang w:val="es-CL"/>
        </w:rPr>
        <w:fldChar w:fldCharType="end"/>
      </w:r>
      <w:r>
        <w:rPr>
          <w:rFonts w:hint="default" w:ascii="Times New Roman" w:hAnsi="Times New Roman"/>
          <w:sz w:val="24"/>
          <w:szCs w:val="24"/>
          <w:lang w:val="es-CL"/>
        </w:rPr>
        <w:t>.</w:t>
      </w:r>
    </w:p>
    <w:p>
      <w:pPr>
        <w:jc w:val="both"/>
        <w:rPr>
          <w:rFonts w:hint="default" w:ascii="Times New Roman" w:hAnsi="Times New Roman" w:cs="Times New Roman"/>
          <w:sz w:val="24"/>
          <w:szCs w:val="24"/>
          <w:lang w:val="es-CL"/>
        </w:rPr>
      </w:pPr>
    </w:p>
    <w:p>
      <w:pPr>
        <w:spacing w:line="360" w:lineRule="auto"/>
        <w:jc w:val="center"/>
        <w:rPr>
          <w:rFonts w:ascii="Times New Roman" w:hAnsi="Times New Roman" w:cs="Times New Roman"/>
          <w:sz w:val="24"/>
          <w:lang w:val="es-ES"/>
        </w:rPr>
      </w:pPr>
      <w:bookmarkStart w:id="1" w:name="_GoBack"/>
      <w:r>
        <w:rPr>
          <w:rFonts w:hint="default" w:ascii="Times New Roman" w:hAnsi="Times New Roman" w:cs="Times New Roman"/>
          <w:sz w:val="24"/>
          <w:lang w:val="es-CL"/>
        </w:rPr>
        <w:t>Regards</w:t>
      </w:r>
      <w:r>
        <w:rPr>
          <w:rFonts w:ascii="Times New Roman" w:hAnsi="Times New Roman" w:cs="Times New Roman"/>
          <w:sz w:val="24"/>
          <w:lang w:val="es-ES"/>
        </w:rPr>
        <w:t>,</w:t>
      </w:r>
    </w:p>
    <w:p>
      <w:pPr>
        <w:spacing w:line="360" w:lineRule="auto"/>
        <w:jc w:val="center"/>
        <w:rPr>
          <w:rFonts w:ascii="Times New Roman" w:hAnsi="Times New Roman" w:cs="Times New Roman"/>
          <w:sz w:val="24"/>
        </w:rPr>
      </w:pPr>
      <w:r>
        <w:rPr>
          <w:rFonts w:ascii="Times New Roman" w:hAnsi="Times New Roman" w:cs="Times New Roman"/>
          <w:i/>
          <w:iCs/>
          <w:sz w:val="24"/>
        </w:rPr>
        <w:t>Mutatis Mutandis</w:t>
      </w:r>
      <w:r>
        <w:rPr>
          <w:rFonts w:hint="default" w:ascii="Times New Roman" w:hAnsi="Times New Roman" w:cs="Times New Roman"/>
          <w:sz w:val="24"/>
          <w:lang w:val="es-CL"/>
        </w:rPr>
        <w:t>’ Editorial Team</w:t>
      </w:r>
      <w:r>
        <w:rPr>
          <w:rFonts w:ascii="Times New Roman" w:hAnsi="Times New Roman" w:cs="Times New Roman"/>
          <w:sz w:val="24"/>
        </w:rPr>
        <w:t xml:space="preserve"> </w:t>
      </w:r>
      <w:r>
        <w:rPr>
          <w:rFonts w:hint="default" w:ascii="Times New Roman" w:hAnsi="Times New Roman" w:cs="Times New Roman"/>
          <w:sz w:val="24"/>
          <w:lang w:val="es-CL"/>
        </w:rPr>
        <w:t>and</w:t>
      </w:r>
      <w:r>
        <w:rPr>
          <w:rFonts w:ascii="Times New Roman" w:hAnsi="Times New Roman" w:cs="Times New Roman"/>
          <w:sz w:val="24"/>
        </w:rPr>
        <w:t xml:space="preserve"> </w:t>
      </w:r>
      <w:r>
        <w:rPr>
          <w:rFonts w:hint="default" w:ascii="Times New Roman" w:hAnsi="Times New Roman" w:cs="Times New Roman"/>
          <w:sz w:val="24"/>
          <w:lang w:val="es-CL"/>
        </w:rPr>
        <w:t>Guest Editors</w:t>
      </w:r>
      <w:r>
        <w:rPr>
          <w:rFonts w:ascii="Times New Roman" w:hAnsi="Times New Roman" w:cs="Times New Roman"/>
          <w:sz w:val="24"/>
        </w:rPr>
        <w:t> :</w:t>
      </w:r>
    </w:p>
    <w:p>
      <w:pPr>
        <w:pStyle w:val="5"/>
        <w:spacing w:line="360" w:lineRule="auto"/>
        <w:jc w:val="center"/>
        <w:rPr>
          <w:rFonts w:ascii="Times New Roman" w:hAnsi="Times New Roman" w:cs="Times New Roman"/>
          <w:sz w:val="24"/>
        </w:rPr>
      </w:pPr>
      <w:bookmarkStart w:id="0" w:name="docs-internal-guid-346ec401-7fff-70f3-2d"/>
      <w:bookmarkEnd w:id="0"/>
      <w:r>
        <w:rPr>
          <w:rFonts w:ascii="Times New Roman" w:hAnsi="Times New Roman" w:cs="Times New Roman"/>
          <w:sz w:val="24"/>
        </w:rPr>
        <w:t>Begoña Pessis,</w:t>
      </w:r>
      <w:r>
        <w:rPr>
          <w:rFonts w:hint="default" w:ascii="Times New Roman" w:hAnsi="Times New Roman" w:cs="Times New Roman"/>
          <w:sz w:val="24"/>
          <w:lang w:val="es-CL"/>
        </w:rPr>
        <w:t xml:space="preserve"> </w:t>
      </w:r>
      <w:r>
        <w:rPr>
          <w:rFonts w:hint="default" w:ascii="Times New Roman" w:hAnsi="Times New Roman" w:cs="Times New Roman"/>
          <w:b w:val="0"/>
          <w:bCs w:val="0"/>
          <w:sz w:val="24"/>
          <w:lang w:val="es-CL"/>
        </w:rPr>
        <w:t xml:space="preserve">(Red </w:t>
      </w:r>
      <w:r>
        <w:rPr>
          <w:rFonts w:ascii="Times New Roman" w:hAnsi="Times New Roman" w:cs="Times New Roman"/>
          <w:b w:val="0"/>
          <w:bCs w:val="0"/>
          <w:sz w:val="24"/>
          <w:szCs w:val="24"/>
          <w:lang w:val="es-ES"/>
        </w:rPr>
        <w:t>INTEMPESTIVA</w:t>
      </w:r>
      <w:r>
        <w:rPr>
          <w:rFonts w:hint="default" w:ascii="Times New Roman" w:hAnsi="Times New Roman" w:cs="Times New Roman"/>
          <w:b w:val="0"/>
          <w:bCs w:val="0"/>
          <w:sz w:val="24"/>
          <w:szCs w:val="24"/>
          <w:lang w:val="es-CL"/>
        </w:rPr>
        <w:t>) (Universidad Adolfo Ibáñez)</w:t>
      </w:r>
      <w:r>
        <w:rPr>
          <w:rFonts w:ascii="Times New Roman" w:hAnsi="Times New Roman" w:cs="Times New Roman"/>
          <w:sz w:val="24"/>
        </w:rPr>
        <w:t>.</w:t>
      </w:r>
    </w:p>
    <w:p>
      <w:pPr>
        <w:pStyle w:val="5"/>
        <w:spacing w:line="360" w:lineRule="auto"/>
        <w:jc w:val="center"/>
        <w:rPr>
          <w:rFonts w:ascii="Times New Roman" w:hAnsi="Times New Roman" w:cs="Times New Roman"/>
          <w:sz w:val="24"/>
        </w:rPr>
      </w:pPr>
      <w:r>
        <w:rPr>
          <w:rFonts w:ascii="Times New Roman" w:hAnsi="Times New Roman" w:cs="Times New Roman"/>
          <w:sz w:val="24"/>
        </w:rPr>
        <w:t xml:space="preserve">Sebastián León, </w:t>
      </w:r>
      <w:r>
        <w:rPr>
          <w:rFonts w:hint="default" w:ascii="Times New Roman" w:hAnsi="Times New Roman" w:cs="Times New Roman"/>
          <w:sz w:val="24"/>
          <w:lang w:val="es-CL"/>
        </w:rPr>
        <w:t xml:space="preserve">(Red </w:t>
      </w:r>
      <w:r>
        <w:rPr>
          <w:rFonts w:ascii="Times New Roman" w:hAnsi="Times New Roman" w:cs="Times New Roman"/>
          <w:b w:val="0"/>
          <w:bCs w:val="0"/>
          <w:sz w:val="24"/>
          <w:szCs w:val="24"/>
          <w:lang w:val="es-ES"/>
        </w:rPr>
        <w:t>INTEMPESTIVA</w:t>
      </w:r>
      <w:r>
        <w:rPr>
          <w:rFonts w:hint="default" w:ascii="Times New Roman" w:hAnsi="Times New Roman" w:cs="Times New Roman"/>
          <w:b w:val="0"/>
          <w:bCs w:val="0"/>
          <w:sz w:val="24"/>
          <w:szCs w:val="24"/>
          <w:lang w:val="es-CL"/>
        </w:rPr>
        <w:t>)</w:t>
      </w:r>
      <w:r>
        <w:rPr>
          <w:rFonts w:ascii="Times New Roman" w:hAnsi="Times New Roman" w:cs="Times New Roman"/>
          <w:b w:val="0"/>
          <w:bCs w:val="0"/>
          <w:sz w:val="24"/>
        </w:rPr>
        <w:t xml:space="preserve"> </w:t>
      </w:r>
      <w:r>
        <w:rPr>
          <w:rFonts w:hint="default" w:ascii="Times New Roman" w:hAnsi="Times New Roman" w:cs="Times New Roman"/>
          <w:sz w:val="24"/>
          <w:lang w:val="es-CL"/>
        </w:rPr>
        <w:t>(</w:t>
      </w:r>
      <w:r>
        <w:rPr>
          <w:rFonts w:hint="default" w:ascii="Times New Roman" w:hAnsi="Times New Roman"/>
          <w:sz w:val="24"/>
          <w:lang w:val="es-CL"/>
        </w:rPr>
        <w:t>Université de Reims ChampagneArdenne</w:t>
      </w:r>
      <w:r>
        <w:rPr>
          <w:rFonts w:hint="default" w:ascii="Times New Roman" w:hAnsi="Times New Roman" w:cs="Times New Roman"/>
          <w:sz w:val="24"/>
          <w:lang w:val="es-CL"/>
        </w:rPr>
        <w:t>)</w:t>
      </w:r>
      <w:r>
        <w:rPr>
          <w:rFonts w:ascii="Times New Roman" w:hAnsi="Times New Roman" w:cs="Times New Roman"/>
          <w:sz w:val="24"/>
        </w:rPr>
        <w:t>.</w:t>
      </w:r>
    </w:p>
    <w:bookmarkEnd w:id="1"/>
    <w:p>
      <w:pPr>
        <w:pStyle w:val="5"/>
        <w:jc w:val="center"/>
        <w:rPr>
          <w:rFonts w:ascii="Times New Roman" w:hAnsi="Times New Roman" w:cs="Times New Roman"/>
          <w:sz w:val="24"/>
        </w:rPr>
      </w:pPr>
    </w:p>
    <w:sectPr>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A2"/>
    <w:rsid w:val="00077B46"/>
    <w:rsid w:val="002A697B"/>
    <w:rsid w:val="002C6911"/>
    <w:rsid w:val="002F2C1E"/>
    <w:rsid w:val="00315E60"/>
    <w:rsid w:val="00351F6A"/>
    <w:rsid w:val="004805EF"/>
    <w:rsid w:val="00655778"/>
    <w:rsid w:val="007131E0"/>
    <w:rsid w:val="007B74A2"/>
    <w:rsid w:val="007E06C9"/>
    <w:rsid w:val="00A322E4"/>
    <w:rsid w:val="00B64907"/>
    <w:rsid w:val="00D20E49"/>
    <w:rsid w:val="00E32364"/>
    <w:rsid w:val="00EF5CC0"/>
    <w:rsid w:val="00F56E0E"/>
    <w:rsid w:val="097924AD"/>
    <w:rsid w:val="0D6A2948"/>
    <w:rsid w:val="11FB73AB"/>
    <w:rsid w:val="1683027C"/>
    <w:rsid w:val="45202B10"/>
    <w:rsid w:val="52781DA5"/>
    <w:rsid w:val="6AFA0D17"/>
    <w:rsid w:val="77AF1B2A"/>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fr-FR"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paragraph" w:styleId="5">
    <w:name w:val="No Spacing"/>
    <w:qFormat/>
    <w:uiPriority w:val="1"/>
    <w:pPr>
      <w:spacing w:after="0" w:line="240" w:lineRule="auto"/>
    </w:pPr>
    <w:rPr>
      <w:rFonts w:asciiTheme="minorHAnsi" w:hAnsiTheme="minorHAnsi" w:eastAsiaTheme="minorHAnsi" w:cstheme="minorBidi"/>
      <w:sz w:val="22"/>
      <w:szCs w:val="22"/>
      <w:lang w:val="fr-FR"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427</Words>
  <Characters>2477</Characters>
  <Lines>17</Lines>
  <Paragraphs>4</Paragraphs>
  <TotalTime>258</TotalTime>
  <ScaleCrop>false</ScaleCrop>
  <LinksUpToDate>false</LinksUpToDate>
  <CharactersWithSpaces>2895</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2022-03-05T00:02:00Z</dcterms:created>
  <dc:creator>Sebastián León</dc:creator>
  <cp:lastModifiedBy>Álvaro</cp:lastModifiedBy>
  <dcterms:modified xsi:type="dcterms:W3CDTF">2022-03-08T18:15:59Z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BC0C1160888E4A6EA7522718BB3F5391</vt:lpwstr>
  </property>
</Properties>
</file>